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AC" w:rsidRDefault="00D05B09" w:rsidP="00B40895">
      <w:pPr>
        <w:tabs>
          <w:tab w:val="left" w:pos="8640"/>
        </w:tabs>
        <w:jc w:val="center"/>
        <w:rPr>
          <w:b/>
          <w:sz w:val="28"/>
          <w:szCs w:val="28"/>
        </w:rPr>
      </w:pPr>
      <w:r w:rsidRPr="00E5363D">
        <w:rPr>
          <w:b/>
          <w:sz w:val="28"/>
          <w:szCs w:val="28"/>
        </w:rPr>
        <w:t xml:space="preserve">Пояснительная записка к учебному плану </w:t>
      </w:r>
      <w:r w:rsidR="00B85FAC">
        <w:rPr>
          <w:b/>
          <w:sz w:val="28"/>
          <w:szCs w:val="28"/>
        </w:rPr>
        <w:t xml:space="preserve">на уровне </w:t>
      </w:r>
    </w:p>
    <w:p w:rsidR="00240F2E" w:rsidRPr="00E5363D" w:rsidRDefault="00D05B09" w:rsidP="00B40895">
      <w:pPr>
        <w:tabs>
          <w:tab w:val="left" w:pos="8640"/>
        </w:tabs>
        <w:jc w:val="center"/>
        <w:rPr>
          <w:b/>
          <w:sz w:val="28"/>
          <w:szCs w:val="28"/>
        </w:rPr>
      </w:pPr>
      <w:r w:rsidRPr="00E5363D">
        <w:rPr>
          <w:b/>
          <w:sz w:val="28"/>
          <w:szCs w:val="28"/>
        </w:rPr>
        <w:t xml:space="preserve">среднего общего образования  </w:t>
      </w:r>
      <w:r w:rsidR="002216D4" w:rsidRPr="00E5363D">
        <w:rPr>
          <w:b/>
          <w:sz w:val="28"/>
          <w:szCs w:val="28"/>
        </w:rPr>
        <w:t>МБОУ «</w:t>
      </w:r>
      <w:proofErr w:type="spellStart"/>
      <w:r w:rsidR="002216D4" w:rsidRPr="00E5363D">
        <w:rPr>
          <w:b/>
          <w:sz w:val="28"/>
          <w:szCs w:val="28"/>
        </w:rPr>
        <w:t>М</w:t>
      </w:r>
      <w:r w:rsidR="00930CE6" w:rsidRPr="00E5363D">
        <w:rPr>
          <w:b/>
          <w:sz w:val="28"/>
          <w:szCs w:val="28"/>
        </w:rPr>
        <w:t>егетская</w:t>
      </w:r>
      <w:proofErr w:type="spellEnd"/>
      <w:r w:rsidR="00930CE6" w:rsidRPr="00E5363D">
        <w:rPr>
          <w:b/>
          <w:sz w:val="28"/>
          <w:szCs w:val="28"/>
        </w:rPr>
        <w:t xml:space="preserve"> средняя общеобразовательная школа</w:t>
      </w:r>
      <w:r w:rsidR="002216D4" w:rsidRPr="00E5363D">
        <w:rPr>
          <w:b/>
          <w:sz w:val="28"/>
          <w:szCs w:val="28"/>
        </w:rPr>
        <w:t>»</w:t>
      </w:r>
      <w:r w:rsidR="00AE4786" w:rsidRPr="00E5363D">
        <w:rPr>
          <w:b/>
          <w:sz w:val="28"/>
          <w:szCs w:val="28"/>
        </w:rPr>
        <w:t xml:space="preserve"> </w:t>
      </w:r>
      <w:r w:rsidR="005938FF">
        <w:rPr>
          <w:b/>
          <w:sz w:val="28"/>
          <w:szCs w:val="28"/>
        </w:rPr>
        <w:t>на 2024-2025</w:t>
      </w:r>
      <w:r w:rsidRPr="00E5363D">
        <w:rPr>
          <w:b/>
          <w:sz w:val="28"/>
          <w:szCs w:val="28"/>
        </w:rPr>
        <w:t xml:space="preserve"> учебный год</w:t>
      </w:r>
    </w:p>
    <w:p w:rsidR="00240F2E" w:rsidRPr="00E5363D" w:rsidRDefault="00240F2E" w:rsidP="00660007">
      <w:pPr>
        <w:spacing w:line="276" w:lineRule="auto"/>
        <w:jc w:val="both"/>
        <w:rPr>
          <w:b/>
          <w:sz w:val="28"/>
          <w:szCs w:val="28"/>
        </w:rPr>
      </w:pPr>
    </w:p>
    <w:p w:rsidR="005938FF" w:rsidRPr="005938FF" w:rsidRDefault="005938FF" w:rsidP="005938FF">
      <w:pPr>
        <w:spacing w:line="276" w:lineRule="auto"/>
        <w:jc w:val="both"/>
        <w:rPr>
          <w:sz w:val="28"/>
          <w:szCs w:val="28"/>
        </w:rPr>
      </w:pPr>
      <w:r w:rsidRPr="0067498F">
        <w:t xml:space="preserve">    </w:t>
      </w:r>
      <w:r w:rsidRPr="005938FF">
        <w:rPr>
          <w:sz w:val="28"/>
          <w:szCs w:val="28"/>
        </w:rPr>
        <w:t>Учебный план   среднего общего образования МБОУ «</w:t>
      </w:r>
      <w:proofErr w:type="spellStart"/>
      <w:r w:rsidRPr="005938FF">
        <w:rPr>
          <w:sz w:val="28"/>
          <w:szCs w:val="28"/>
        </w:rPr>
        <w:t>Мегетская</w:t>
      </w:r>
      <w:proofErr w:type="spellEnd"/>
      <w:r w:rsidRPr="005938FF">
        <w:rPr>
          <w:sz w:val="28"/>
          <w:szCs w:val="28"/>
        </w:rPr>
        <w:t xml:space="preserve"> средняя общеобразовательная школа» </w:t>
      </w:r>
      <w:r w:rsidRPr="005938FF">
        <w:rPr>
          <w:spacing w:val="-6"/>
          <w:sz w:val="28"/>
          <w:szCs w:val="28"/>
        </w:rPr>
        <w:t>сформирован на основе следующих документов:</w:t>
      </w:r>
    </w:p>
    <w:p w:rsidR="005938FF" w:rsidRPr="005938FF" w:rsidRDefault="005938FF" w:rsidP="005938FF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38FF">
        <w:rPr>
          <w:sz w:val="28"/>
          <w:szCs w:val="28"/>
        </w:rPr>
        <w:t>Федеральный закон Российской Федерации от 29.12.2012г. №273-ФЗ «Об образовании в Российской Федерации»;</w:t>
      </w:r>
    </w:p>
    <w:p w:rsidR="005938FF" w:rsidRPr="005938FF" w:rsidRDefault="005938FF" w:rsidP="005938FF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38FF">
        <w:rPr>
          <w:sz w:val="28"/>
          <w:szCs w:val="28"/>
        </w:rPr>
        <w:t>Федеральный государств</w:t>
      </w:r>
      <w:r>
        <w:rPr>
          <w:sz w:val="28"/>
          <w:szCs w:val="28"/>
        </w:rPr>
        <w:t xml:space="preserve">енный образовательный стандарт среднего </w:t>
      </w:r>
      <w:r w:rsidRPr="005938FF">
        <w:rPr>
          <w:sz w:val="28"/>
          <w:szCs w:val="28"/>
        </w:rPr>
        <w:t xml:space="preserve">общего образования, утверждённый приказом  Министерства образования и науки Российской Федерации от </w:t>
      </w:r>
      <w:r w:rsidRPr="005938FF">
        <w:rPr>
          <w:color w:val="000000" w:themeColor="text1"/>
          <w:sz w:val="28"/>
          <w:szCs w:val="28"/>
        </w:rPr>
        <w:t>12.08.2022</w:t>
      </w:r>
      <w:r>
        <w:rPr>
          <w:color w:val="000000" w:themeColor="text1"/>
          <w:sz w:val="28"/>
          <w:szCs w:val="28"/>
        </w:rPr>
        <w:t>г.</w:t>
      </w:r>
      <w:r w:rsidRPr="005938FF">
        <w:rPr>
          <w:color w:val="000000" w:themeColor="text1"/>
          <w:sz w:val="28"/>
          <w:szCs w:val="28"/>
        </w:rPr>
        <w:t xml:space="preserve"> №732</w:t>
      </w:r>
      <w:r w:rsidRPr="005938FF">
        <w:rPr>
          <w:color w:val="FF0000"/>
          <w:sz w:val="28"/>
          <w:szCs w:val="28"/>
        </w:rPr>
        <w:t xml:space="preserve"> </w:t>
      </w:r>
      <w:r w:rsidRPr="005938FF">
        <w:rPr>
          <w:sz w:val="28"/>
          <w:szCs w:val="28"/>
        </w:rPr>
        <w:t xml:space="preserve">"Об утверждении федерального государственного образовательного стандарта  </w:t>
      </w:r>
      <w:r>
        <w:rPr>
          <w:sz w:val="28"/>
          <w:szCs w:val="28"/>
        </w:rPr>
        <w:t xml:space="preserve"> среднего</w:t>
      </w:r>
      <w:r w:rsidRPr="005938FF">
        <w:rPr>
          <w:sz w:val="28"/>
          <w:szCs w:val="28"/>
        </w:rPr>
        <w:t xml:space="preserve"> общего образования";</w:t>
      </w:r>
    </w:p>
    <w:p w:rsidR="005938FF" w:rsidRPr="005938FF" w:rsidRDefault="005938FF" w:rsidP="005938FF">
      <w:pPr>
        <w:numPr>
          <w:ilvl w:val="0"/>
          <w:numId w:val="1"/>
        </w:numPr>
        <w:spacing w:line="276" w:lineRule="auto"/>
        <w:ind w:left="0" w:firstLine="0"/>
        <w:jc w:val="both"/>
        <w:rPr>
          <w:rStyle w:val="markedcontent"/>
          <w:rFonts w:eastAsiaTheme="majorEastAsia"/>
          <w:sz w:val="28"/>
          <w:szCs w:val="28"/>
        </w:rPr>
      </w:pPr>
      <w:r w:rsidRPr="005938FF">
        <w:rPr>
          <w:rStyle w:val="markedcontent"/>
          <w:rFonts w:eastAsiaTheme="majorEastAsia"/>
          <w:sz w:val="28"/>
          <w:szCs w:val="28"/>
        </w:rPr>
        <w:t xml:space="preserve">Федеральная образовательная программа  </w:t>
      </w:r>
      <w:r>
        <w:rPr>
          <w:rStyle w:val="markedcontent"/>
          <w:rFonts w:eastAsiaTheme="majorEastAsia"/>
          <w:sz w:val="28"/>
          <w:szCs w:val="28"/>
        </w:rPr>
        <w:t xml:space="preserve"> среднег</w:t>
      </w:r>
      <w:r w:rsidRPr="005938FF">
        <w:rPr>
          <w:rStyle w:val="markedcontent"/>
          <w:rFonts w:eastAsiaTheme="majorEastAsia"/>
          <w:sz w:val="28"/>
          <w:szCs w:val="28"/>
        </w:rPr>
        <w:t xml:space="preserve">о общего образования, утверждённая приказом </w:t>
      </w:r>
      <w:proofErr w:type="spellStart"/>
      <w:r w:rsidRPr="005938FF">
        <w:rPr>
          <w:rStyle w:val="markedcontent"/>
          <w:rFonts w:eastAsiaTheme="majorEastAsia"/>
          <w:sz w:val="28"/>
          <w:szCs w:val="28"/>
        </w:rPr>
        <w:t>Минпросвещения</w:t>
      </w:r>
      <w:proofErr w:type="spellEnd"/>
      <w:r w:rsidRPr="005938FF">
        <w:rPr>
          <w:rStyle w:val="markedcontent"/>
          <w:rFonts w:eastAsiaTheme="majorEastAsia"/>
          <w:sz w:val="28"/>
          <w:szCs w:val="28"/>
        </w:rPr>
        <w:t xml:space="preserve"> России от 18.05.2023 г. №371 «Об утверждении федеральной образовательной программы  </w:t>
      </w:r>
      <w:r>
        <w:rPr>
          <w:rStyle w:val="markedcontent"/>
          <w:rFonts w:eastAsiaTheme="majorEastAsia"/>
          <w:sz w:val="28"/>
          <w:szCs w:val="28"/>
        </w:rPr>
        <w:t xml:space="preserve"> среднего</w:t>
      </w:r>
      <w:r w:rsidRPr="005938FF">
        <w:rPr>
          <w:rStyle w:val="markedcontent"/>
          <w:rFonts w:eastAsiaTheme="majorEastAsia"/>
          <w:sz w:val="28"/>
          <w:szCs w:val="28"/>
        </w:rPr>
        <w:t xml:space="preserve">  общего образования»;</w:t>
      </w:r>
    </w:p>
    <w:p w:rsidR="005938FF" w:rsidRPr="005938FF" w:rsidRDefault="005938FF" w:rsidP="005938FF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38FF">
        <w:rPr>
          <w:sz w:val="28"/>
          <w:szCs w:val="28"/>
        </w:rPr>
        <w:t>Санитарно-эпидемиологические требования к   организациям воспитания и  обучения, отдыха и оздоровления детей и молодёжи   в общеобразовательных учреждениях, утверждённые постановлением Главного государственного санитарного врача РФ от 28.09.2020 №28 (далее СП 2.4.3648-20) и гигиенических нормативов и требований СанПиН 1.2.3685-21);</w:t>
      </w:r>
    </w:p>
    <w:p w:rsidR="005938FF" w:rsidRPr="00CA6746" w:rsidRDefault="005938FF" w:rsidP="005938FF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38FF">
        <w:rPr>
          <w:sz w:val="28"/>
          <w:szCs w:val="28"/>
          <w:shd w:val="clear" w:color="auto" w:fill="FFFFFF"/>
        </w:rPr>
        <w:t>Приказ Министерства просвещения Российской Федерации от 19.03.2024 № 171</w:t>
      </w:r>
      <w:r w:rsidRPr="005938FF">
        <w:rPr>
          <w:sz w:val="28"/>
          <w:szCs w:val="28"/>
        </w:rPr>
        <w:t xml:space="preserve"> </w:t>
      </w:r>
      <w:r w:rsidRPr="005938FF">
        <w:rPr>
          <w:sz w:val="28"/>
          <w:szCs w:val="28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CA6746" w:rsidRPr="00CA6746" w:rsidRDefault="00CA6746" w:rsidP="00CA6746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Theme="majorEastAsia"/>
          <w:sz w:val="28"/>
          <w:szCs w:val="28"/>
        </w:rPr>
      </w:pPr>
      <w:r w:rsidRPr="00CA6746">
        <w:rPr>
          <w:rStyle w:val="markedcontent"/>
          <w:rFonts w:eastAsiaTheme="majorEastAsia"/>
          <w:sz w:val="28"/>
          <w:szCs w:val="28"/>
        </w:rPr>
        <w:t>Приказ Министерства просвещения Российской Федерации от 27.12.2023№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5938FF" w:rsidRPr="005938FF" w:rsidRDefault="005938FF" w:rsidP="005938FF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938FF">
        <w:rPr>
          <w:sz w:val="28"/>
          <w:szCs w:val="28"/>
          <w:shd w:val="clear" w:color="auto" w:fill="FFFFFF"/>
        </w:rPr>
        <w:t>Приказ Министерства просвещения Российской Федерации от 01.02.2024 № 62</w:t>
      </w:r>
      <w:r w:rsidRPr="005938FF">
        <w:rPr>
          <w:sz w:val="28"/>
          <w:szCs w:val="28"/>
        </w:rPr>
        <w:t xml:space="preserve"> </w:t>
      </w:r>
      <w:r w:rsidRPr="005938FF">
        <w:rPr>
          <w:sz w:val="28"/>
          <w:szCs w:val="28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 основного общего образования и среднего общего образования".</w:t>
      </w:r>
    </w:p>
    <w:p w:rsidR="00F91DF5" w:rsidRPr="006E1004" w:rsidRDefault="00F91DF5" w:rsidP="00F91DF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Мегетская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), фиксирует общий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объём нагрузки, максимальный объём аудиторной нагрузки обучающихся, состав и структуру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F91DF5" w:rsidRPr="006E1004" w:rsidRDefault="00F91DF5" w:rsidP="00F91DF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Мегетская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91DF5" w:rsidRPr="000E204C" w:rsidRDefault="00F91DF5" w:rsidP="00F91DF5">
      <w:pPr>
        <w:spacing w:line="276" w:lineRule="auto"/>
        <w:ind w:firstLine="567"/>
        <w:jc w:val="both"/>
        <w:rPr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Мегетская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A6746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="00CA6746">
        <w:rPr>
          <w:rFonts w:asciiTheme="majorBidi" w:hAnsiTheme="majorBidi" w:cstheme="majorBidi"/>
          <w:sz w:val="28"/>
          <w:szCs w:val="28"/>
        </w:rPr>
        <w:t xml:space="preserve">01 сентября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A6746">
        <w:rPr>
          <w:rStyle w:val="markedcontent"/>
          <w:rFonts w:asciiTheme="majorBidi" w:hAnsiTheme="majorBidi" w:cstheme="majorBidi"/>
          <w:sz w:val="28"/>
          <w:szCs w:val="28"/>
        </w:rPr>
        <w:t xml:space="preserve">не позднее </w:t>
      </w:r>
      <w:r>
        <w:rPr>
          <w:rFonts w:asciiTheme="majorBidi" w:hAnsiTheme="majorBidi" w:cstheme="majorBidi"/>
          <w:sz w:val="28"/>
          <w:szCs w:val="28"/>
        </w:rPr>
        <w:t>26</w:t>
      </w:r>
      <w:r w:rsidR="00CA6746">
        <w:rPr>
          <w:rFonts w:asciiTheme="majorBidi" w:hAnsiTheme="majorBidi" w:cstheme="majorBidi"/>
          <w:sz w:val="28"/>
          <w:szCs w:val="28"/>
        </w:rPr>
        <w:t xml:space="preserve"> мая</w:t>
      </w:r>
      <w:r w:rsidRPr="000E204C">
        <w:rPr>
          <w:sz w:val="28"/>
          <w:szCs w:val="28"/>
        </w:rPr>
        <w:t xml:space="preserve">. </w:t>
      </w:r>
      <w:r w:rsidRPr="000E204C">
        <w:rPr>
          <w:color w:val="000000"/>
          <w:sz w:val="28"/>
          <w:szCs w:val="28"/>
          <w:shd w:val="clear" w:color="auto" w:fill="FFFFFF"/>
        </w:rPr>
        <w:t>Для 11 классов оконч</w:t>
      </w:r>
      <w:r>
        <w:rPr>
          <w:color w:val="000000"/>
          <w:sz w:val="28"/>
          <w:szCs w:val="28"/>
          <w:shd w:val="clear" w:color="auto" w:fill="FFFFFF"/>
        </w:rPr>
        <w:t>ание учебного года определяется</w:t>
      </w:r>
      <w:r w:rsidRPr="000E204C">
        <w:rPr>
          <w:color w:val="000000"/>
          <w:sz w:val="28"/>
          <w:szCs w:val="28"/>
          <w:shd w:val="clear" w:color="auto" w:fill="FFFFFF"/>
        </w:rPr>
        <w:t xml:space="preserve"> в соответствии с расписанием государственной итоговой аттестации.</w:t>
      </w:r>
    </w:p>
    <w:p w:rsidR="00F91DF5" w:rsidRPr="006E1004" w:rsidRDefault="00F91DF5" w:rsidP="00F91DF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91DF5" w:rsidRDefault="00F91DF5" w:rsidP="00CA674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шестидневной учебной неделе, обучение осуществляется в первую смену.</w:t>
      </w:r>
    </w:p>
    <w:p w:rsidR="00CA6746" w:rsidRDefault="00F91DF5" w:rsidP="00CA6746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91DF5" w:rsidRPr="00CA6746" w:rsidRDefault="00CA6746" w:rsidP="00CA6746">
      <w:pPr>
        <w:spacing w:line="276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</w:t>
      </w:r>
      <w:r w:rsidRPr="00CA6746">
        <w:rPr>
          <w:sz w:val="28"/>
          <w:szCs w:val="28"/>
        </w:rPr>
        <w:t xml:space="preserve">При изучении предметов </w:t>
      </w:r>
      <w:r w:rsidRPr="00CA6746">
        <w:rPr>
          <w:i/>
          <w:sz w:val="28"/>
          <w:szCs w:val="28"/>
        </w:rPr>
        <w:t>иностранный язык</w:t>
      </w:r>
      <w:r w:rsidRPr="00CA6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A6746">
        <w:rPr>
          <w:i/>
          <w:sz w:val="28"/>
          <w:szCs w:val="28"/>
        </w:rPr>
        <w:t xml:space="preserve">информатика </w:t>
      </w:r>
      <w:r w:rsidRPr="00CA6746">
        <w:rPr>
          <w:sz w:val="28"/>
          <w:szCs w:val="28"/>
        </w:rPr>
        <w:t>осуществляется деление   классов на  две  группы с учетом норм по предельно допустимой наполняемости групп.</w:t>
      </w:r>
    </w:p>
    <w:p w:rsidR="00F91DF5" w:rsidRDefault="00F91DF5" w:rsidP="00F91DF5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Мегетская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574A93" w:rsidRPr="009351CF" w:rsidRDefault="00574A93" w:rsidP="009351CF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351CF">
        <w:rPr>
          <w:sz w:val="28"/>
          <w:szCs w:val="28"/>
        </w:rPr>
        <w:t>обучающихся 10-11-х</w:t>
      </w:r>
      <w:r w:rsidR="00B40895">
        <w:rPr>
          <w:sz w:val="28"/>
          <w:szCs w:val="28"/>
        </w:rPr>
        <w:t xml:space="preserve"> </w:t>
      </w:r>
      <w:r w:rsidRPr="00E5363D">
        <w:rPr>
          <w:sz w:val="28"/>
          <w:szCs w:val="28"/>
        </w:rPr>
        <w:t>класс</w:t>
      </w:r>
      <w:r w:rsidR="009351CF">
        <w:rPr>
          <w:sz w:val="28"/>
          <w:szCs w:val="28"/>
        </w:rPr>
        <w:t>ов</w:t>
      </w:r>
      <w:r w:rsidR="00B40895">
        <w:rPr>
          <w:sz w:val="28"/>
          <w:szCs w:val="28"/>
        </w:rPr>
        <w:t xml:space="preserve">  определён учебный план </w:t>
      </w:r>
      <w:r w:rsidR="009351CF">
        <w:rPr>
          <w:iCs/>
          <w:sz w:val="28"/>
          <w:szCs w:val="28"/>
        </w:rPr>
        <w:t xml:space="preserve">гуманитарного </w:t>
      </w:r>
      <w:r w:rsidRPr="00E5363D">
        <w:rPr>
          <w:iCs/>
          <w:sz w:val="28"/>
          <w:szCs w:val="28"/>
        </w:rPr>
        <w:t>профиля</w:t>
      </w:r>
      <w:r>
        <w:rPr>
          <w:iCs/>
          <w:sz w:val="28"/>
          <w:szCs w:val="28"/>
        </w:rPr>
        <w:t xml:space="preserve"> с углублённым изучением учебных предметов </w:t>
      </w:r>
      <w:r w:rsidRPr="00574A93">
        <w:rPr>
          <w:i/>
          <w:iCs/>
          <w:sz w:val="28"/>
          <w:szCs w:val="28"/>
        </w:rPr>
        <w:t>литература и обществознание</w:t>
      </w:r>
      <w:r>
        <w:rPr>
          <w:iCs/>
          <w:sz w:val="28"/>
          <w:szCs w:val="28"/>
        </w:rPr>
        <w:t xml:space="preserve">. </w:t>
      </w:r>
      <w:r w:rsidR="00B40895">
        <w:rPr>
          <w:iCs/>
          <w:sz w:val="28"/>
          <w:szCs w:val="28"/>
        </w:rPr>
        <w:t xml:space="preserve"> </w:t>
      </w:r>
    </w:p>
    <w:p w:rsidR="00F91DF5" w:rsidRPr="006E1004" w:rsidRDefault="00B40895" w:rsidP="00B4089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F91DF5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91DF5" w:rsidRDefault="00F91DF5" w:rsidP="00F91DF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91DF5" w:rsidRPr="004955DF" w:rsidRDefault="00F91DF5" w:rsidP="00F91DF5">
      <w:pPr>
        <w:spacing w:line="276" w:lineRule="auto"/>
        <w:jc w:val="both"/>
        <w:rPr>
          <w:sz w:val="28"/>
          <w:szCs w:val="28"/>
        </w:rPr>
      </w:pPr>
      <w:r w:rsidRPr="004955DF">
        <w:rPr>
          <w:rStyle w:val="markedcontent"/>
          <w:sz w:val="28"/>
          <w:szCs w:val="28"/>
        </w:rPr>
        <w:t xml:space="preserve">    В часть учебного плана,</w:t>
      </w:r>
      <w:r w:rsidRPr="004955DF">
        <w:rPr>
          <w:sz w:val="28"/>
          <w:szCs w:val="28"/>
        </w:rPr>
        <w:t xml:space="preserve"> формируемую участниками образовательных отношений, для обучающихся 10-11 классов введён факультативный курс «Финансовая грамотность», который  направлен на систематизацию  основ  </w:t>
      </w:r>
      <w:r w:rsidRPr="004955DF">
        <w:rPr>
          <w:sz w:val="28"/>
          <w:szCs w:val="28"/>
        </w:rPr>
        <w:lastRenderedPageBreak/>
        <w:t xml:space="preserve">финансовой  грамотности посредством освоения базовых понятий, отражающих сферу личных финансов, а также умений и компетенций, способствующих эффективному взаимодействию  с финансовыми  организациями.  </w:t>
      </w:r>
    </w:p>
    <w:p w:rsidR="00F91DF5" w:rsidRPr="004955DF" w:rsidRDefault="00F91DF5" w:rsidP="00F91DF5">
      <w:pPr>
        <w:spacing w:line="276" w:lineRule="auto"/>
        <w:jc w:val="both"/>
        <w:rPr>
          <w:bCs/>
          <w:sz w:val="28"/>
          <w:szCs w:val="28"/>
        </w:rPr>
      </w:pPr>
      <w:r w:rsidRPr="004955DF">
        <w:rPr>
          <w:sz w:val="28"/>
          <w:szCs w:val="28"/>
        </w:rPr>
        <w:t xml:space="preserve">    Факультатив   «Методы решения задач курса планиметрии»   </w:t>
      </w:r>
      <w:r w:rsidR="004955DF" w:rsidRPr="004955DF">
        <w:rPr>
          <w:sz w:val="28"/>
          <w:szCs w:val="28"/>
        </w:rPr>
        <w:t>в 11 классе</w:t>
      </w:r>
      <w:r w:rsidRPr="004955DF">
        <w:rPr>
          <w:sz w:val="28"/>
          <w:szCs w:val="28"/>
        </w:rPr>
        <w:t xml:space="preserve">    </w:t>
      </w:r>
      <w:r w:rsidRPr="004955DF">
        <w:rPr>
          <w:bCs/>
          <w:sz w:val="28"/>
          <w:szCs w:val="28"/>
        </w:rPr>
        <w:t>направлен  на систематизацию школьного курса планиметрии посредством формирования методов решения задач данного раздела.</w:t>
      </w:r>
    </w:p>
    <w:p w:rsidR="00F91DF5" w:rsidRPr="004955DF" w:rsidRDefault="00F91DF5" w:rsidP="00F91DF5">
      <w:pPr>
        <w:spacing w:line="276" w:lineRule="auto"/>
        <w:jc w:val="both"/>
        <w:rPr>
          <w:sz w:val="28"/>
          <w:szCs w:val="28"/>
        </w:rPr>
      </w:pPr>
      <w:r w:rsidRPr="005938FF">
        <w:rPr>
          <w:color w:val="C00000"/>
          <w:sz w:val="28"/>
          <w:szCs w:val="28"/>
        </w:rPr>
        <w:t xml:space="preserve">     </w:t>
      </w:r>
      <w:r w:rsidRPr="004955DF">
        <w:rPr>
          <w:sz w:val="28"/>
          <w:szCs w:val="28"/>
        </w:rPr>
        <w:t>Факультатив «Нравственный потенциал русской прозы»  в 10-11 классах введён с целью формирования социокультурных компетенций  в процессе  изучения  современной литературы.</w:t>
      </w:r>
    </w:p>
    <w:p w:rsidR="00F91DF5" w:rsidRPr="004955DF" w:rsidRDefault="00F91DF5" w:rsidP="00F91DF5">
      <w:pPr>
        <w:spacing w:line="276" w:lineRule="auto"/>
        <w:jc w:val="both"/>
        <w:rPr>
          <w:sz w:val="28"/>
          <w:szCs w:val="28"/>
        </w:rPr>
      </w:pPr>
      <w:r w:rsidRPr="004955DF">
        <w:rPr>
          <w:sz w:val="28"/>
          <w:szCs w:val="28"/>
        </w:rPr>
        <w:t xml:space="preserve">    Факультатив «Искусственный интеллект»  в 10-11 классах введён с целью  формирования представления о многообразии подходов в разработке искусственного интеллекта,   а также  с целью  развития компетенций в области искусственного интеллекта, востребованных на отечественном рынке труда с учетом динамично развивающейся сферы цифровой грамотности.</w:t>
      </w:r>
    </w:p>
    <w:p w:rsidR="00F91DF5" w:rsidRPr="004955DF" w:rsidRDefault="00F91DF5" w:rsidP="00F91DF5">
      <w:pPr>
        <w:spacing w:line="276" w:lineRule="auto"/>
        <w:jc w:val="both"/>
        <w:rPr>
          <w:bCs/>
          <w:sz w:val="28"/>
          <w:szCs w:val="28"/>
        </w:rPr>
      </w:pPr>
      <w:r w:rsidRPr="005938FF">
        <w:rPr>
          <w:color w:val="C00000"/>
          <w:sz w:val="28"/>
          <w:szCs w:val="28"/>
        </w:rPr>
        <w:t xml:space="preserve">     </w:t>
      </w:r>
      <w:r w:rsidRPr="004955DF">
        <w:rPr>
          <w:sz w:val="28"/>
          <w:szCs w:val="28"/>
        </w:rPr>
        <w:t>Факультатив «Основы самообразования» введён в 10</w:t>
      </w:r>
      <w:r w:rsidR="00465720">
        <w:rPr>
          <w:sz w:val="28"/>
          <w:szCs w:val="28"/>
        </w:rPr>
        <w:t xml:space="preserve"> классе</w:t>
      </w:r>
      <w:r w:rsidRPr="004955DF">
        <w:rPr>
          <w:sz w:val="28"/>
          <w:szCs w:val="28"/>
        </w:rPr>
        <w:t xml:space="preserve">  для формирования компетенции самообразования, включающей развитие универсальных учебных действий, </w:t>
      </w:r>
      <w:proofErr w:type="spellStart"/>
      <w:r w:rsidRPr="004955DF">
        <w:rPr>
          <w:sz w:val="28"/>
          <w:szCs w:val="28"/>
        </w:rPr>
        <w:t>общеучебных</w:t>
      </w:r>
      <w:proofErr w:type="spellEnd"/>
      <w:r w:rsidRPr="004955DF">
        <w:rPr>
          <w:sz w:val="28"/>
          <w:szCs w:val="28"/>
        </w:rPr>
        <w:t xml:space="preserve">  и интеллектуальных навыков.</w:t>
      </w:r>
    </w:p>
    <w:p w:rsidR="00F91DF5" w:rsidRPr="004955DF" w:rsidRDefault="00F91DF5" w:rsidP="00F91DF5">
      <w:pPr>
        <w:spacing w:line="276" w:lineRule="auto"/>
        <w:jc w:val="both"/>
        <w:rPr>
          <w:sz w:val="28"/>
          <w:szCs w:val="28"/>
        </w:rPr>
      </w:pPr>
      <w:r w:rsidRPr="005938FF">
        <w:rPr>
          <w:color w:val="C00000"/>
          <w:sz w:val="28"/>
          <w:szCs w:val="28"/>
        </w:rPr>
        <w:t xml:space="preserve">   </w:t>
      </w:r>
      <w:r w:rsidRPr="004955DF">
        <w:rPr>
          <w:sz w:val="28"/>
          <w:szCs w:val="28"/>
        </w:rPr>
        <w:t xml:space="preserve">Факультатив «Наши духовные ценности» в 11 классе направлен на формирование  у обучающихся представлений о русской художественной культуре как о  величайшей национальной  и общечеловеческой ценности, воплотившей вневременные духовные и нравственные идеалы. </w:t>
      </w:r>
    </w:p>
    <w:p w:rsidR="00F91DF5" w:rsidRDefault="00F91DF5" w:rsidP="00F91DF5">
      <w:pPr>
        <w:spacing w:line="276" w:lineRule="auto"/>
        <w:jc w:val="both"/>
        <w:rPr>
          <w:sz w:val="28"/>
          <w:szCs w:val="28"/>
        </w:rPr>
      </w:pPr>
      <w:r w:rsidRPr="004955DF">
        <w:rPr>
          <w:sz w:val="28"/>
          <w:szCs w:val="28"/>
        </w:rPr>
        <w:t xml:space="preserve">    Факультатив  «Право» в </w:t>
      </w:r>
      <w:r w:rsidR="00CA6746">
        <w:rPr>
          <w:sz w:val="28"/>
          <w:szCs w:val="28"/>
        </w:rPr>
        <w:t>10-11 классах</w:t>
      </w:r>
      <w:r w:rsidRPr="004955DF">
        <w:rPr>
          <w:sz w:val="28"/>
          <w:szCs w:val="28"/>
        </w:rPr>
        <w:t xml:space="preserve">  направлен на формирование правовой культуры обучающихся, освоение системы знаний обучающихс</w:t>
      </w:r>
      <w:r w:rsidRPr="00AC4BF7">
        <w:rPr>
          <w:sz w:val="28"/>
          <w:szCs w:val="28"/>
        </w:rPr>
        <w:t xml:space="preserve">я о нормах права. </w:t>
      </w:r>
    </w:p>
    <w:p w:rsidR="004955DF" w:rsidRPr="00AC4BF7" w:rsidRDefault="00F91DF5" w:rsidP="004955DF">
      <w:pPr>
        <w:spacing w:line="276" w:lineRule="auto"/>
        <w:jc w:val="both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 xml:space="preserve">  </w:t>
      </w:r>
      <w:r w:rsidR="00BA3EA3" w:rsidRPr="0066399E">
        <w:rPr>
          <w:b/>
        </w:rPr>
        <w:t xml:space="preserve">  </w:t>
      </w:r>
      <w:r w:rsidR="004955DF" w:rsidRPr="00AC4BF7">
        <w:rPr>
          <w:sz w:val="28"/>
          <w:szCs w:val="28"/>
        </w:rPr>
        <w:t xml:space="preserve">Факультатив «Экология»  в </w:t>
      </w:r>
      <w:r w:rsidR="004955DF">
        <w:rPr>
          <w:sz w:val="28"/>
          <w:szCs w:val="28"/>
        </w:rPr>
        <w:t>10</w:t>
      </w:r>
      <w:r w:rsidR="00465720">
        <w:rPr>
          <w:sz w:val="28"/>
          <w:szCs w:val="28"/>
        </w:rPr>
        <w:t>-11 классах</w:t>
      </w:r>
      <w:bookmarkStart w:id="0" w:name="_GoBack"/>
      <w:bookmarkEnd w:id="0"/>
      <w:r w:rsidR="004955DF" w:rsidRPr="00AC4BF7">
        <w:rPr>
          <w:sz w:val="28"/>
          <w:szCs w:val="28"/>
        </w:rPr>
        <w:t xml:space="preserve"> позволит обучающимся формировать экологическое мировоззрение, сознательное отношение к своему здоровью и глобальным проблемам современности, ответственное отношение к природе, понимание неразрывной связи  человеческого общества и природы.</w:t>
      </w:r>
    </w:p>
    <w:p w:rsidR="00BA3EA3" w:rsidRDefault="00BA3EA3" w:rsidP="00BA3EA3">
      <w:pPr>
        <w:jc w:val="both"/>
        <w:rPr>
          <w:b/>
        </w:rPr>
      </w:pPr>
      <w:r w:rsidRPr="0066399E">
        <w:rPr>
          <w:b/>
        </w:rPr>
        <w:t xml:space="preserve">  </w:t>
      </w:r>
    </w:p>
    <w:p w:rsidR="00BA3EA3" w:rsidRDefault="00BA3EA3" w:rsidP="00BA3EA3">
      <w:pPr>
        <w:jc w:val="both"/>
        <w:rPr>
          <w:b/>
        </w:rPr>
      </w:pPr>
      <w:r>
        <w:rPr>
          <w:b/>
        </w:rPr>
        <w:t xml:space="preserve"> Текущий  контроль</w:t>
      </w:r>
      <w:r w:rsidRPr="0066399E">
        <w:rPr>
          <w:b/>
        </w:rPr>
        <w:t xml:space="preserve"> и промежуточн</w:t>
      </w:r>
      <w:r>
        <w:rPr>
          <w:b/>
        </w:rPr>
        <w:t>ая аттестация</w:t>
      </w:r>
    </w:p>
    <w:p w:rsidR="00BA3EA3" w:rsidRPr="00BA3EA3" w:rsidRDefault="00BA3EA3" w:rsidP="00BA3EA3">
      <w:pPr>
        <w:jc w:val="both"/>
        <w:rPr>
          <w:rStyle w:val="a5"/>
          <w:bCs w:val="0"/>
        </w:rPr>
      </w:pPr>
    </w:p>
    <w:p w:rsidR="00BA3EA3" w:rsidRPr="00BA3EA3" w:rsidRDefault="00BA3EA3" w:rsidP="00BA3EA3">
      <w:pPr>
        <w:spacing w:line="276" w:lineRule="auto"/>
        <w:jc w:val="both"/>
        <w:rPr>
          <w:sz w:val="28"/>
          <w:szCs w:val="28"/>
        </w:rPr>
      </w:pPr>
      <w:r>
        <w:rPr>
          <w:rStyle w:val="a5"/>
          <w:rFonts w:eastAsiaTheme="majorEastAsia"/>
          <w:b w:val="0"/>
          <w:sz w:val="28"/>
          <w:szCs w:val="28"/>
        </w:rPr>
        <w:t xml:space="preserve">    </w:t>
      </w:r>
      <w:r w:rsidRPr="00BA3EA3">
        <w:rPr>
          <w:rStyle w:val="a5"/>
          <w:rFonts w:eastAsiaTheme="majorEastAsia"/>
          <w:b w:val="0"/>
          <w:sz w:val="28"/>
          <w:szCs w:val="28"/>
        </w:rPr>
        <w:t xml:space="preserve">На основании  </w:t>
      </w:r>
      <w:r w:rsidRPr="00BA3EA3">
        <w:rPr>
          <w:sz w:val="28"/>
          <w:szCs w:val="28"/>
        </w:rPr>
        <w:t xml:space="preserve">Федерального закона  РФ  от 29.12.2012г. №273-ФЗ «Об образовании в Российской Федерации» </w:t>
      </w:r>
      <w:r w:rsidRPr="00BA3EA3">
        <w:rPr>
          <w:rStyle w:val="a5"/>
          <w:rFonts w:eastAsiaTheme="majorEastAsia"/>
          <w:b w:val="0"/>
          <w:sz w:val="28"/>
          <w:szCs w:val="28"/>
        </w:rPr>
        <w:t xml:space="preserve">(ст.2, п.22), согласно </w:t>
      </w:r>
      <w:r w:rsidRPr="00BA3EA3">
        <w:rPr>
          <w:sz w:val="28"/>
          <w:szCs w:val="28"/>
        </w:rPr>
        <w:t xml:space="preserve">Положению «О текущем контроле успеваемости и промежуточной </w:t>
      </w:r>
      <w:proofErr w:type="gramStart"/>
      <w:r w:rsidRPr="00BA3EA3">
        <w:rPr>
          <w:sz w:val="28"/>
          <w:szCs w:val="28"/>
        </w:rPr>
        <w:t>аттестации</w:t>
      </w:r>
      <w:proofErr w:type="gramEnd"/>
      <w:r w:rsidRPr="00BA3EA3">
        <w:rPr>
          <w:sz w:val="28"/>
          <w:szCs w:val="28"/>
        </w:rPr>
        <w:t xml:space="preserve">  обучающихся МБОУ «МСОШ»  учащиеся школы проходят промежуточную аттестацию. </w:t>
      </w:r>
      <w:r w:rsidR="005938FF">
        <w:rPr>
          <w:sz w:val="28"/>
          <w:szCs w:val="28"/>
        </w:rPr>
        <w:t xml:space="preserve"> </w:t>
      </w:r>
      <w:r w:rsidRPr="00BA3EA3">
        <w:rPr>
          <w:b/>
          <w:i/>
          <w:sz w:val="28"/>
          <w:szCs w:val="28"/>
        </w:rPr>
        <w:t>Промежуточная аттестация</w:t>
      </w:r>
      <w:r w:rsidRPr="00BA3EA3">
        <w:rPr>
          <w:sz w:val="28"/>
          <w:szCs w:val="28"/>
        </w:rPr>
        <w:t xml:space="preserve">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BA3EA3" w:rsidRPr="00BA3EA3" w:rsidRDefault="005938FF" w:rsidP="00BA3EA3">
      <w:pPr>
        <w:spacing w:line="276" w:lineRule="auto"/>
        <w:jc w:val="both"/>
        <w:rPr>
          <w:rStyle w:val="markedcontent"/>
          <w:rFonts w:eastAsia="Calibri"/>
          <w:sz w:val="28"/>
          <w:szCs w:val="28"/>
        </w:rPr>
      </w:pPr>
      <w:r>
        <w:rPr>
          <w:rStyle w:val="markedcontent"/>
          <w:rFonts w:eastAsia="Calibri"/>
          <w:sz w:val="28"/>
          <w:szCs w:val="28"/>
        </w:rPr>
        <w:t xml:space="preserve">    </w:t>
      </w:r>
      <w:r w:rsidR="00BA3EA3" w:rsidRPr="00BA3EA3">
        <w:rPr>
          <w:rStyle w:val="markedcontent"/>
          <w:rFonts w:eastAsia="Calibr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="00BA3EA3" w:rsidRPr="00BA3EA3">
        <w:rPr>
          <w:rStyle w:val="markedcontent"/>
          <w:rFonts w:eastAsia="Calibri"/>
          <w:sz w:val="28"/>
          <w:szCs w:val="28"/>
        </w:rPr>
        <w:t>обучающимися</w:t>
      </w:r>
      <w:proofErr w:type="gramEnd"/>
      <w:r w:rsidR="00BA3EA3" w:rsidRPr="00BA3EA3">
        <w:rPr>
          <w:rStyle w:val="markedcontent"/>
          <w:rFonts w:eastAsia="Calibri"/>
          <w:sz w:val="28"/>
          <w:szCs w:val="28"/>
        </w:rPr>
        <w:t xml:space="preserve"> части содержания (четвертное оценивание как среднее арифметическое накопленных текущих оценок и результатов выполнения тематических проверочных работ, которые зафиксированы в классном журнале,  с учётом степени значимости отметок за тематические проверочные работы) или всего объема учебной дисциплины за учебный год (годовое оценивание).</w:t>
      </w:r>
    </w:p>
    <w:p w:rsidR="00BA3EA3" w:rsidRPr="00BA3EA3" w:rsidRDefault="00BA3EA3" w:rsidP="00BA3EA3">
      <w:pPr>
        <w:spacing w:line="276" w:lineRule="auto"/>
        <w:jc w:val="both"/>
        <w:rPr>
          <w:rStyle w:val="markedcontent"/>
          <w:rFonts w:eastAsia="Calibri"/>
          <w:sz w:val="28"/>
          <w:szCs w:val="28"/>
        </w:rPr>
      </w:pPr>
      <w:r>
        <w:rPr>
          <w:rStyle w:val="markedcontent"/>
          <w:rFonts w:eastAsia="Calibri"/>
          <w:sz w:val="28"/>
          <w:szCs w:val="28"/>
        </w:rPr>
        <w:lastRenderedPageBreak/>
        <w:t xml:space="preserve">  </w:t>
      </w:r>
      <w:r w:rsidRPr="00BA3EA3">
        <w:rPr>
          <w:rStyle w:val="markedcontent"/>
          <w:rFonts w:eastAsia="Calibri"/>
          <w:sz w:val="28"/>
          <w:szCs w:val="28"/>
        </w:rPr>
        <w:t>Промежуточная/годовая аттестация обучающихся</w:t>
      </w:r>
      <w:r>
        <w:rPr>
          <w:rStyle w:val="markedcontent"/>
          <w:rFonts w:eastAsia="Calibri"/>
          <w:sz w:val="28"/>
          <w:szCs w:val="28"/>
        </w:rPr>
        <w:t xml:space="preserve"> 10-11-х классов </w:t>
      </w:r>
      <w:r w:rsidRPr="00BA3EA3">
        <w:rPr>
          <w:rStyle w:val="markedcontent"/>
          <w:rFonts w:eastAsia="Calibri"/>
          <w:sz w:val="28"/>
          <w:szCs w:val="28"/>
        </w:rPr>
        <w:t xml:space="preserve"> </w:t>
      </w:r>
      <w:r>
        <w:rPr>
          <w:rStyle w:val="markedcontent"/>
          <w:rFonts w:eastAsia="Calibri"/>
          <w:sz w:val="28"/>
          <w:szCs w:val="28"/>
        </w:rPr>
        <w:t xml:space="preserve"> </w:t>
      </w:r>
      <w:r w:rsidRPr="00BA3EA3">
        <w:rPr>
          <w:rStyle w:val="markedcontent"/>
          <w:rFonts w:eastAsia="Calibr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BA3EA3" w:rsidRPr="00BA3EA3" w:rsidRDefault="005938FF" w:rsidP="00BA3EA3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EA3" w:rsidRPr="00BA3EA3">
        <w:rPr>
          <w:sz w:val="28"/>
          <w:szCs w:val="28"/>
        </w:rPr>
        <w:t xml:space="preserve">Промежуточная аттестация в  МБОУ «МСОШ» проводится на основе принципов объективности, беспристрастности. </w:t>
      </w:r>
      <w:proofErr w:type="gramStart"/>
      <w:r w:rsidR="00BA3EA3" w:rsidRPr="00BA3EA3">
        <w:rPr>
          <w:sz w:val="28"/>
          <w:szCs w:val="28"/>
        </w:rPr>
        <w:t>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</w:t>
      </w:r>
      <w:r w:rsidR="00BA3EA3">
        <w:rPr>
          <w:sz w:val="28"/>
          <w:szCs w:val="28"/>
        </w:rPr>
        <w:t xml:space="preserve">. </w:t>
      </w:r>
      <w:proofErr w:type="gramEnd"/>
    </w:p>
    <w:p w:rsidR="00BA3EA3" w:rsidRPr="00BA3EA3" w:rsidRDefault="00BA3EA3" w:rsidP="00BA3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8FF">
        <w:rPr>
          <w:sz w:val="28"/>
          <w:szCs w:val="28"/>
        </w:rPr>
        <w:t xml:space="preserve">    </w:t>
      </w:r>
      <w:r w:rsidRPr="00BA3EA3">
        <w:rPr>
          <w:sz w:val="28"/>
          <w:szCs w:val="28"/>
        </w:rPr>
        <w:t>В МБОУ «МСОШ», осуществляющей образовательную деятельность, во 10</w:t>
      </w:r>
      <w:r>
        <w:rPr>
          <w:sz w:val="28"/>
          <w:szCs w:val="28"/>
        </w:rPr>
        <w:t xml:space="preserve">-11-х </w:t>
      </w:r>
      <w:r w:rsidRPr="00BA3EA3">
        <w:rPr>
          <w:sz w:val="28"/>
          <w:szCs w:val="28"/>
        </w:rPr>
        <w:t xml:space="preserve">классах используется пятибалльная система оценки знаний, умений и навыков.  </w:t>
      </w:r>
      <w:r>
        <w:rPr>
          <w:sz w:val="28"/>
          <w:szCs w:val="28"/>
        </w:rPr>
        <w:t xml:space="preserve"> </w:t>
      </w:r>
      <w:r w:rsidRPr="00BA3EA3">
        <w:rPr>
          <w:sz w:val="28"/>
          <w:szCs w:val="28"/>
        </w:rPr>
        <w:t>Промежуточные отметки выставляются  в 10-11-х классах - два раза в течение учебного года: один раз в полугодие. Текущие, промежуточные, годовые  отметки выставляются  от 2 до 5 баллов.</w:t>
      </w:r>
    </w:p>
    <w:p w:rsidR="00BA3EA3" w:rsidRDefault="00BA3EA3" w:rsidP="00BA3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3EA3">
        <w:rPr>
          <w:sz w:val="28"/>
          <w:szCs w:val="28"/>
        </w:rPr>
        <w:t xml:space="preserve">Промежуточные  годовые   отметки  определяются  как </w:t>
      </w:r>
      <w:r w:rsidRPr="00BA3EA3">
        <w:rPr>
          <w:bCs/>
          <w:sz w:val="28"/>
          <w:szCs w:val="28"/>
        </w:rPr>
        <w:t xml:space="preserve">среднее арифметическое    и выставляются </w:t>
      </w:r>
      <w:r w:rsidRPr="00BA3EA3">
        <w:rPr>
          <w:sz w:val="28"/>
          <w:szCs w:val="28"/>
        </w:rPr>
        <w:t xml:space="preserve"> в соответствии с </w:t>
      </w:r>
      <w:r w:rsidRPr="00BA3EA3">
        <w:rPr>
          <w:bCs/>
          <w:sz w:val="28"/>
          <w:szCs w:val="28"/>
        </w:rPr>
        <w:t xml:space="preserve">правилами </w:t>
      </w:r>
      <w:r w:rsidRPr="00BA3EA3">
        <w:rPr>
          <w:sz w:val="28"/>
          <w:szCs w:val="28"/>
        </w:rPr>
        <w:t>математического округления.</w:t>
      </w:r>
    </w:p>
    <w:p w:rsidR="00CA6746" w:rsidRPr="00BA3EA3" w:rsidRDefault="00CA6746" w:rsidP="00BA3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3EA3">
        <w:rPr>
          <w:sz w:val="28"/>
          <w:szCs w:val="28"/>
        </w:rPr>
        <w:t>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обучающихся, содержанием учебного материала и используемых образовательных технологий, отражающихся в рабочей программе.</w:t>
      </w:r>
    </w:p>
    <w:p w:rsidR="00BA3EA3" w:rsidRPr="00BA3EA3" w:rsidRDefault="00BA3EA3" w:rsidP="00BA3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3EA3">
        <w:rPr>
          <w:sz w:val="28"/>
          <w:szCs w:val="28"/>
        </w:rPr>
        <w:t>Текущий контроль и промежуточная аттестация осуществляются в следующих формах:</w:t>
      </w:r>
    </w:p>
    <w:p w:rsidR="00BA3EA3" w:rsidRPr="00BA3EA3" w:rsidRDefault="00BA3EA3" w:rsidP="00BA3E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A3EA3">
        <w:rPr>
          <w:sz w:val="28"/>
          <w:szCs w:val="28"/>
        </w:rPr>
        <w:t>контрольные или проверочные работы;</w:t>
      </w:r>
    </w:p>
    <w:p w:rsidR="00BA3EA3" w:rsidRPr="00BA3EA3" w:rsidRDefault="00BA3EA3" w:rsidP="00BA3E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A3EA3">
        <w:rPr>
          <w:sz w:val="28"/>
          <w:szCs w:val="28"/>
        </w:rPr>
        <w:t>диагностические работы;</w:t>
      </w:r>
    </w:p>
    <w:p w:rsidR="00BA3EA3" w:rsidRPr="00BA3EA3" w:rsidRDefault="00BA3EA3" w:rsidP="00BA3E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gramStart"/>
      <w:r w:rsidRPr="00BA3EA3">
        <w:rPr>
          <w:sz w:val="28"/>
          <w:szCs w:val="28"/>
        </w:rPr>
        <w:t>письменные работы (тест, диктант, изложение, сочинение, самостоятельная работа, лабораторная или практическая работа, домашняя работа, письменные ответы на вопросы, отчёты о наблюдениях,  и др.)</w:t>
      </w:r>
      <w:proofErr w:type="gramEnd"/>
    </w:p>
    <w:p w:rsidR="00BA3EA3" w:rsidRPr="00BA3EA3" w:rsidRDefault="00BA3EA3" w:rsidP="00BA3E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A3EA3">
        <w:rPr>
          <w:sz w:val="28"/>
          <w:szCs w:val="28"/>
        </w:rPr>
        <w:t>устные ответы, в том числе опрос, защита реферата, эссе, работа на семинаре, практикуме;</w:t>
      </w:r>
    </w:p>
    <w:p w:rsidR="00BA3EA3" w:rsidRPr="00BA3EA3" w:rsidRDefault="00BA3EA3" w:rsidP="00BA3E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A3EA3">
        <w:rPr>
          <w:sz w:val="28"/>
          <w:szCs w:val="28"/>
        </w:rPr>
        <w:t>творческие  проекты;</w:t>
      </w:r>
    </w:p>
    <w:p w:rsidR="00BA3EA3" w:rsidRPr="00BA3EA3" w:rsidRDefault="00BA3EA3" w:rsidP="00BA3E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A3EA3">
        <w:rPr>
          <w:sz w:val="28"/>
          <w:szCs w:val="28"/>
        </w:rPr>
        <w:t>комбинированная работа – сочетание письменных и устных проверок.</w:t>
      </w:r>
    </w:p>
    <w:p w:rsidR="00BA3EA3" w:rsidRPr="00BA3EA3" w:rsidRDefault="00BA3EA3" w:rsidP="00BA3EA3">
      <w:pPr>
        <w:spacing w:line="276" w:lineRule="auto"/>
        <w:jc w:val="both"/>
        <w:rPr>
          <w:sz w:val="28"/>
          <w:szCs w:val="28"/>
        </w:rPr>
      </w:pPr>
      <w:r w:rsidRPr="00BA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A3EA3">
        <w:rPr>
          <w:sz w:val="28"/>
          <w:szCs w:val="28"/>
        </w:rPr>
        <w:t xml:space="preserve">Данные формы текущего контроля и промежуточной аттестации называются оценочными процедурами.  </w:t>
      </w:r>
    </w:p>
    <w:p w:rsidR="00BA3EA3" w:rsidRPr="00BA3EA3" w:rsidRDefault="00BA3EA3" w:rsidP="00BA3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BA3EA3">
        <w:rPr>
          <w:sz w:val="28"/>
          <w:szCs w:val="28"/>
        </w:rPr>
        <w:t xml:space="preserve">Контрольные или проверочные работы показывают оценку достижения каждым обучающимся и/или группой обучающихся на основании требований к предметным и/или </w:t>
      </w:r>
      <w:proofErr w:type="spellStart"/>
      <w:r w:rsidRPr="00BA3EA3">
        <w:rPr>
          <w:sz w:val="28"/>
          <w:szCs w:val="28"/>
        </w:rPr>
        <w:t>метапредметным</w:t>
      </w:r>
      <w:proofErr w:type="spellEnd"/>
      <w:r w:rsidRPr="00BA3EA3">
        <w:rPr>
          <w:sz w:val="28"/>
          <w:szCs w:val="28"/>
        </w:rPr>
        <w:t xml:space="preserve">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  <w:proofErr w:type="gramEnd"/>
    </w:p>
    <w:p w:rsidR="00BA3EA3" w:rsidRDefault="00BA3EA3" w:rsidP="00BA3EA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A3EA3">
        <w:rPr>
          <w:sz w:val="28"/>
          <w:szCs w:val="28"/>
          <w:shd w:val="clear" w:color="auto" w:fill="FFFFFF"/>
        </w:rPr>
        <w:lastRenderedPageBreak/>
        <w:t xml:space="preserve">Диагностические работы обучающихся указывают на выявление и изучение уровня и качества подготовки обучающихся, включая достижение каждым обучающимся и/или группой обучающихся требований к предметным и/или </w:t>
      </w:r>
      <w:proofErr w:type="spellStart"/>
      <w:r w:rsidRPr="00BA3EA3">
        <w:rPr>
          <w:sz w:val="28"/>
          <w:szCs w:val="28"/>
          <w:shd w:val="clear" w:color="auto" w:fill="FFFFFF"/>
        </w:rPr>
        <w:t>метапредметным</w:t>
      </w:r>
      <w:proofErr w:type="spellEnd"/>
      <w:r w:rsidRPr="00BA3EA3">
        <w:rPr>
          <w:sz w:val="28"/>
          <w:szCs w:val="28"/>
          <w:shd w:val="clear" w:color="auto" w:fill="FFFFFF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CA6746" w:rsidRPr="00CA6746" w:rsidRDefault="00CA6746" w:rsidP="00CA67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6746">
        <w:rPr>
          <w:sz w:val="28"/>
          <w:szCs w:val="28"/>
        </w:rPr>
        <w:t xml:space="preserve">Выставление отметок по результатам проведения промежуточной аттестации осуществляется в форме всероссийских проверочных работ (далее – ВПР) в качестве итоговых контрольных работ. При проведении промежуточной аттестации обучающихся необходимо избегать дублирования оценочных процедур (контрольных работ) в классах по тем предметам, по которым проводится ВПР. </w:t>
      </w:r>
    </w:p>
    <w:p w:rsidR="00CA6746" w:rsidRPr="00CA6746" w:rsidRDefault="00CA6746" w:rsidP="00CA6746">
      <w:pPr>
        <w:spacing w:line="276" w:lineRule="auto"/>
        <w:jc w:val="both"/>
        <w:rPr>
          <w:sz w:val="28"/>
          <w:szCs w:val="28"/>
        </w:rPr>
      </w:pPr>
      <w:r w:rsidRPr="00CA6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A6746">
        <w:rPr>
          <w:sz w:val="28"/>
          <w:szCs w:val="28"/>
        </w:rPr>
        <w:t xml:space="preserve">Содержание и структура ВПР определяются на основе федеральных государственных образовательных стандартов </w:t>
      </w:r>
      <w:r w:rsidR="003875C3">
        <w:rPr>
          <w:sz w:val="28"/>
          <w:szCs w:val="28"/>
        </w:rPr>
        <w:t xml:space="preserve"> </w:t>
      </w:r>
      <w:r w:rsidRPr="00CA6746">
        <w:rPr>
          <w:sz w:val="28"/>
          <w:szCs w:val="28"/>
        </w:rPr>
        <w:t xml:space="preserve"> среднего общего образования с учетом Федеральной основной образовательной программы </w:t>
      </w:r>
      <w:r w:rsidR="003875C3">
        <w:rPr>
          <w:sz w:val="28"/>
          <w:szCs w:val="28"/>
        </w:rPr>
        <w:t xml:space="preserve"> среднего общего образования</w:t>
      </w:r>
      <w:r w:rsidRPr="00CA6746">
        <w:rPr>
          <w:sz w:val="28"/>
          <w:szCs w:val="28"/>
        </w:rPr>
        <w:t xml:space="preserve"> и содержания учебников, включенных в Федеральный перечень на соответствующий учебный год.</w:t>
      </w:r>
    </w:p>
    <w:p w:rsidR="00CA6746" w:rsidRPr="003875C3" w:rsidRDefault="00CA6746" w:rsidP="003875C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CA6746">
        <w:rPr>
          <w:sz w:val="28"/>
          <w:szCs w:val="28"/>
        </w:rPr>
        <w:t xml:space="preserve">  Всероссийские проверочные работы проводятся для обучающихся </w:t>
      </w:r>
      <w:r w:rsidR="003875C3">
        <w:rPr>
          <w:sz w:val="28"/>
          <w:szCs w:val="28"/>
        </w:rPr>
        <w:t xml:space="preserve"> 10 класса</w:t>
      </w:r>
      <w:r w:rsidRPr="00CA6746">
        <w:rPr>
          <w:sz w:val="28"/>
          <w:szCs w:val="28"/>
        </w:rPr>
        <w:t xml:space="preserve"> по следующим предметам: русский язык, математика, история,</w:t>
      </w:r>
      <w:r w:rsidR="003875C3">
        <w:rPr>
          <w:sz w:val="28"/>
          <w:szCs w:val="28"/>
        </w:rPr>
        <w:t xml:space="preserve"> обществознание,</w:t>
      </w:r>
      <w:r w:rsidRPr="00CA6746">
        <w:rPr>
          <w:sz w:val="28"/>
          <w:szCs w:val="28"/>
        </w:rPr>
        <w:t xml:space="preserve"> биология, литература, иностранный язык</w:t>
      </w:r>
      <w:r w:rsidR="003875C3">
        <w:rPr>
          <w:sz w:val="28"/>
          <w:szCs w:val="28"/>
        </w:rPr>
        <w:t>, физика, химия.</w:t>
      </w:r>
    </w:p>
    <w:p w:rsidR="00BA3EA3" w:rsidRPr="00BA3EA3" w:rsidRDefault="00BA3EA3" w:rsidP="00BA3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3EA3">
        <w:rPr>
          <w:sz w:val="28"/>
          <w:szCs w:val="28"/>
        </w:rPr>
        <w:t>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программ, предусмотренных Федеральными государственны</w:t>
      </w:r>
      <w:r>
        <w:rPr>
          <w:sz w:val="28"/>
          <w:szCs w:val="28"/>
        </w:rPr>
        <w:t>ми образовательными стандартами</w:t>
      </w:r>
      <w:r w:rsidRPr="00BA3EA3">
        <w:rPr>
          <w:sz w:val="28"/>
          <w:szCs w:val="28"/>
        </w:rPr>
        <w:t xml:space="preserve"> среднего общего образования (ФГОС).</w:t>
      </w:r>
    </w:p>
    <w:p w:rsidR="00BA3EA3" w:rsidRPr="00BA3EA3" w:rsidRDefault="005938FF" w:rsidP="00BA3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3EA3" w:rsidRPr="00BA3EA3">
        <w:rPr>
          <w:sz w:val="28"/>
          <w:szCs w:val="28"/>
        </w:rPr>
        <w:t xml:space="preserve"> Согласно пункту 2.3 Особенностей режима рабочего времени и времени </w:t>
      </w:r>
      <w:proofErr w:type="gramStart"/>
      <w:r w:rsidR="00BA3EA3" w:rsidRPr="00BA3EA3">
        <w:rPr>
          <w:sz w:val="28"/>
          <w:szCs w:val="28"/>
        </w:rPr>
        <w:t>отдыха</w:t>
      </w:r>
      <w:proofErr w:type="gramEnd"/>
      <w:r w:rsidR="00BA3EA3" w:rsidRPr="00BA3EA3">
        <w:rPr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="00BA3EA3" w:rsidRPr="00BA3EA3">
        <w:rPr>
          <w:sz w:val="28"/>
          <w:szCs w:val="28"/>
        </w:rPr>
        <w:t>Минобрнауки</w:t>
      </w:r>
      <w:proofErr w:type="spellEnd"/>
      <w:r w:rsidR="00BA3EA3" w:rsidRPr="00BA3EA3">
        <w:rPr>
          <w:sz w:val="28"/>
          <w:szCs w:val="28"/>
        </w:rPr>
        <w:t xml:space="preserve"> России от 11 мая </w:t>
      </w:r>
      <w:smartTag w:uri="urn:schemas-microsoft-com:office:smarttags" w:element="metricconverter">
        <w:smartTagPr>
          <w:attr w:name="ProductID" w:val="2016 г"/>
        </w:smartTagPr>
        <w:r w:rsidR="00BA3EA3" w:rsidRPr="00BA3EA3">
          <w:rPr>
            <w:sz w:val="28"/>
            <w:szCs w:val="28"/>
          </w:rPr>
          <w:t>2016 г</w:t>
        </w:r>
      </w:smartTag>
      <w:r w:rsidR="00BA3EA3" w:rsidRPr="00BA3EA3">
        <w:rPr>
          <w:sz w:val="28"/>
          <w:szCs w:val="28"/>
        </w:rPr>
        <w:t>. N536, ведение учителями журнала и дневников обучающихся осуществляется в электронной (либо в бумажной) форме. Одновременное ведение (дублирование) журнала успеваемости в электронном и бумажном виде не допускается.</w:t>
      </w:r>
    </w:p>
    <w:p w:rsidR="00F91DF5" w:rsidRPr="00BA3EA3" w:rsidRDefault="00BA3EA3" w:rsidP="00BA3EA3">
      <w:pPr>
        <w:spacing w:line="276" w:lineRule="auto"/>
        <w:jc w:val="both"/>
        <w:rPr>
          <w:rStyle w:val="markedcontent"/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 xml:space="preserve">  </w:t>
      </w:r>
      <w:r w:rsidR="00F91DF5" w:rsidRPr="00BA3EA3">
        <w:rPr>
          <w:rStyle w:val="markedcontent"/>
          <w:sz w:val="28"/>
          <w:szCs w:val="28"/>
        </w:rPr>
        <w:t xml:space="preserve"> Факультативные курсы  из части, формируемой участниками образовательных отношений, являются </w:t>
      </w:r>
      <w:proofErr w:type="spellStart"/>
      <w:r w:rsidR="00F91DF5" w:rsidRPr="00BA3EA3">
        <w:rPr>
          <w:rStyle w:val="markedcontent"/>
          <w:sz w:val="28"/>
          <w:szCs w:val="28"/>
        </w:rPr>
        <w:t>безотметочными</w:t>
      </w:r>
      <w:proofErr w:type="spellEnd"/>
      <w:r w:rsidR="00F91DF5" w:rsidRPr="00BA3EA3">
        <w:rPr>
          <w:rStyle w:val="markedcontent"/>
          <w:sz w:val="28"/>
          <w:szCs w:val="28"/>
        </w:rPr>
        <w:t xml:space="preserve">.   </w:t>
      </w:r>
    </w:p>
    <w:p w:rsidR="00F91DF5" w:rsidRPr="00BA3EA3" w:rsidRDefault="00F91DF5" w:rsidP="00BA3EA3">
      <w:pPr>
        <w:tabs>
          <w:tab w:val="left" w:pos="1134"/>
        </w:tabs>
        <w:spacing w:line="276" w:lineRule="auto"/>
        <w:jc w:val="both"/>
        <w:rPr>
          <w:rStyle w:val="markedcontent"/>
          <w:sz w:val="28"/>
          <w:szCs w:val="28"/>
        </w:rPr>
      </w:pPr>
      <w:r w:rsidRPr="00BA3EA3">
        <w:rPr>
          <w:sz w:val="28"/>
          <w:szCs w:val="28"/>
        </w:rPr>
        <w:t xml:space="preserve">    Годовая промежуточная аттестация начинается не ранее 5 мая и заканчивается не позднее 18 мая с учетом того, что изучение новых тем учебного плана к этому сроку завершается.</w:t>
      </w:r>
      <w:r w:rsidRPr="00BA3EA3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91DF5" w:rsidRPr="00BA3EA3" w:rsidRDefault="00F91DF5" w:rsidP="00BA3EA3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BA3EA3">
        <w:rPr>
          <w:rStyle w:val="markedcontent"/>
          <w:sz w:val="28"/>
          <w:szCs w:val="28"/>
        </w:rPr>
        <w:t xml:space="preserve">Освоение основной образовательной программ  среднего общего образования завершается государственной итоговой аттестацией. </w:t>
      </w:r>
    </w:p>
    <w:p w:rsidR="00F91DF5" w:rsidRPr="00BA3EA3" w:rsidRDefault="00F91DF5" w:rsidP="00BA3EA3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BA3EA3">
        <w:rPr>
          <w:rStyle w:val="markedcontent"/>
          <w:sz w:val="28"/>
          <w:szCs w:val="28"/>
        </w:rPr>
        <w:t xml:space="preserve">Нормативный срок освоения основной образовательной программы  среднего общего образования составляет 2 года.  </w:t>
      </w:r>
    </w:p>
    <w:p w:rsidR="00F91DF5" w:rsidRPr="00BA3EA3" w:rsidRDefault="00F91DF5" w:rsidP="00BA3EA3">
      <w:pPr>
        <w:tabs>
          <w:tab w:val="left" w:pos="1134"/>
        </w:tabs>
        <w:spacing w:line="276" w:lineRule="auto"/>
        <w:jc w:val="both"/>
        <w:rPr>
          <w:rStyle w:val="a5"/>
          <w:b w:val="0"/>
          <w:bCs w:val="0"/>
          <w:sz w:val="28"/>
          <w:szCs w:val="28"/>
        </w:rPr>
      </w:pPr>
      <w:r w:rsidRPr="00BA3EA3">
        <w:rPr>
          <w:sz w:val="28"/>
          <w:szCs w:val="28"/>
        </w:rPr>
        <w:t xml:space="preserve">   </w:t>
      </w:r>
    </w:p>
    <w:p w:rsidR="00F91DF5" w:rsidRPr="00BA3EA3" w:rsidRDefault="00F91DF5" w:rsidP="00BA3EA3">
      <w:pPr>
        <w:spacing w:line="276" w:lineRule="auto"/>
        <w:jc w:val="both"/>
        <w:rPr>
          <w:sz w:val="28"/>
          <w:szCs w:val="28"/>
        </w:rPr>
      </w:pPr>
      <w:r w:rsidRPr="00BA3EA3">
        <w:rPr>
          <w:rStyle w:val="a5"/>
          <w:rFonts w:eastAsiaTheme="majorEastAsia"/>
          <w:i/>
          <w:sz w:val="28"/>
          <w:szCs w:val="28"/>
        </w:rPr>
        <w:t xml:space="preserve"> </w:t>
      </w:r>
    </w:p>
    <w:p w:rsidR="00F91DF5" w:rsidRPr="00D9519C" w:rsidRDefault="00F91DF5" w:rsidP="00F91DF5">
      <w:pPr>
        <w:spacing w:line="276" w:lineRule="auto"/>
        <w:jc w:val="both"/>
        <w:rPr>
          <w:sz w:val="28"/>
          <w:szCs w:val="28"/>
        </w:rPr>
      </w:pPr>
      <w:r w:rsidRPr="00D9519C">
        <w:rPr>
          <w:sz w:val="28"/>
          <w:szCs w:val="28"/>
        </w:rPr>
        <w:lastRenderedPageBreak/>
        <w:t xml:space="preserve">   </w:t>
      </w:r>
    </w:p>
    <w:p w:rsidR="00F91DF5" w:rsidRPr="006E1004" w:rsidRDefault="00F91DF5" w:rsidP="00F91DF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Pr="00B350BB" w:rsidRDefault="00F91DF5" w:rsidP="00F91DF5">
      <w:pPr>
        <w:spacing w:line="276" w:lineRule="auto"/>
        <w:jc w:val="both"/>
        <w:rPr>
          <w:rStyle w:val="markedcontent"/>
          <w:sz w:val="28"/>
          <w:szCs w:val="28"/>
        </w:rPr>
      </w:pPr>
      <w:r w:rsidRPr="00AC4BF7">
        <w:rPr>
          <w:sz w:val="28"/>
          <w:szCs w:val="28"/>
        </w:rPr>
        <w:t xml:space="preserve"> </w:t>
      </w: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DF5" w:rsidRDefault="00F91DF5" w:rsidP="00F91DF5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40F2E" w:rsidRPr="00E5363D" w:rsidRDefault="00D31AAE" w:rsidP="00660007">
      <w:pPr>
        <w:spacing w:line="276" w:lineRule="auto"/>
        <w:jc w:val="both"/>
        <w:rPr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C6D40" w:rsidRPr="00E5363D" w:rsidRDefault="00B500A0" w:rsidP="00660007">
      <w:pPr>
        <w:spacing w:line="276" w:lineRule="auto"/>
        <w:jc w:val="both"/>
      </w:pPr>
    </w:p>
    <w:sectPr w:rsidR="00FC6D40" w:rsidRPr="00E5363D" w:rsidSect="00B40895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E06"/>
    <w:multiLevelType w:val="hybridMultilevel"/>
    <w:tmpl w:val="90DCAA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35D"/>
    <w:multiLevelType w:val="hybridMultilevel"/>
    <w:tmpl w:val="5210BE06"/>
    <w:lvl w:ilvl="0" w:tplc="5AEECC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8C677BA"/>
    <w:multiLevelType w:val="hybridMultilevel"/>
    <w:tmpl w:val="E6C221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E14CA"/>
    <w:multiLevelType w:val="multilevel"/>
    <w:tmpl w:val="56B0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D5D39"/>
    <w:multiLevelType w:val="hybridMultilevel"/>
    <w:tmpl w:val="564612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1CB00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467C11"/>
    <w:multiLevelType w:val="hybridMultilevel"/>
    <w:tmpl w:val="C34CE9D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13D7472"/>
    <w:multiLevelType w:val="hybridMultilevel"/>
    <w:tmpl w:val="EEE0A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F2E"/>
    <w:rsid w:val="00021608"/>
    <w:rsid w:val="000403CC"/>
    <w:rsid w:val="00047D8D"/>
    <w:rsid w:val="00051699"/>
    <w:rsid w:val="0005455C"/>
    <w:rsid w:val="000622BA"/>
    <w:rsid w:val="000907ED"/>
    <w:rsid w:val="00090ADB"/>
    <w:rsid w:val="00091B62"/>
    <w:rsid w:val="00093A20"/>
    <w:rsid w:val="000B61A7"/>
    <w:rsid w:val="000C11E2"/>
    <w:rsid w:val="000C4008"/>
    <w:rsid w:val="000E4558"/>
    <w:rsid w:val="00100D15"/>
    <w:rsid w:val="00122ABC"/>
    <w:rsid w:val="00127002"/>
    <w:rsid w:val="00153707"/>
    <w:rsid w:val="0017755D"/>
    <w:rsid w:val="00191F51"/>
    <w:rsid w:val="00193790"/>
    <w:rsid w:val="001A4F00"/>
    <w:rsid w:val="001B76FB"/>
    <w:rsid w:val="001C525D"/>
    <w:rsid w:val="001E5912"/>
    <w:rsid w:val="002012D5"/>
    <w:rsid w:val="00217985"/>
    <w:rsid w:val="002212D8"/>
    <w:rsid w:val="002213B9"/>
    <w:rsid w:val="002216D4"/>
    <w:rsid w:val="00226CB9"/>
    <w:rsid w:val="00231635"/>
    <w:rsid w:val="002345BD"/>
    <w:rsid w:val="00240F2E"/>
    <w:rsid w:val="00250771"/>
    <w:rsid w:val="00255073"/>
    <w:rsid w:val="002B398A"/>
    <w:rsid w:val="002C02BA"/>
    <w:rsid w:val="002C5DAE"/>
    <w:rsid w:val="002F302C"/>
    <w:rsid w:val="002F3F1E"/>
    <w:rsid w:val="00303559"/>
    <w:rsid w:val="003046A9"/>
    <w:rsid w:val="00311E8D"/>
    <w:rsid w:val="00330229"/>
    <w:rsid w:val="00333227"/>
    <w:rsid w:val="00336C37"/>
    <w:rsid w:val="00343D26"/>
    <w:rsid w:val="00355045"/>
    <w:rsid w:val="0036147D"/>
    <w:rsid w:val="003738FC"/>
    <w:rsid w:val="003875C3"/>
    <w:rsid w:val="003B099E"/>
    <w:rsid w:val="003C34D7"/>
    <w:rsid w:val="003C72A5"/>
    <w:rsid w:val="003F3075"/>
    <w:rsid w:val="004159EB"/>
    <w:rsid w:val="00445C77"/>
    <w:rsid w:val="0045292D"/>
    <w:rsid w:val="00460085"/>
    <w:rsid w:val="00465720"/>
    <w:rsid w:val="00465BAB"/>
    <w:rsid w:val="00474786"/>
    <w:rsid w:val="00482907"/>
    <w:rsid w:val="004955DF"/>
    <w:rsid w:val="004976DA"/>
    <w:rsid w:val="004A0155"/>
    <w:rsid w:val="004B6032"/>
    <w:rsid w:val="004B6690"/>
    <w:rsid w:val="004D60A4"/>
    <w:rsid w:val="004F4236"/>
    <w:rsid w:val="005121E2"/>
    <w:rsid w:val="00532457"/>
    <w:rsid w:val="00540EA6"/>
    <w:rsid w:val="00574A93"/>
    <w:rsid w:val="00587B2D"/>
    <w:rsid w:val="005938FF"/>
    <w:rsid w:val="005C253F"/>
    <w:rsid w:val="005C37FA"/>
    <w:rsid w:val="005D0B33"/>
    <w:rsid w:val="005D7CD1"/>
    <w:rsid w:val="005E1862"/>
    <w:rsid w:val="005E298E"/>
    <w:rsid w:val="00605E27"/>
    <w:rsid w:val="00615A03"/>
    <w:rsid w:val="00620DB6"/>
    <w:rsid w:val="0062315E"/>
    <w:rsid w:val="00647841"/>
    <w:rsid w:val="00660007"/>
    <w:rsid w:val="006A34C2"/>
    <w:rsid w:val="006D0450"/>
    <w:rsid w:val="006E4156"/>
    <w:rsid w:val="006F4F93"/>
    <w:rsid w:val="00704F6B"/>
    <w:rsid w:val="00714914"/>
    <w:rsid w:val="00717E3A"/>
    <w:rsid w:val="00757D5D"/>
    <w:rsid w:val="00764527"/>
    <w:rsid w:val="00767AF9"/>
    <w:rsid w:val="00772BE7"/>
    <w:rsid w:val="007817A9"/>
    <w:rsid w:val="007D1008"/>
    <w:rsid w:val="007D7115"/>
    <w:rsid w:val="007F39D7"/>
    <w:rsid w:val="0083292F"/>
    <w:rsid w:val="008739C2"/>
    <w:rsid w:val="00881AC0"/>
    <w:rsid w:val="00894D14"/>
    <w:rsid w:val="008C14D8"/>
    <w:rsid w:val="008D0C21"/>
    <w:rsid w:val="00913C87"/>
    <w:rsid w:val="00930CE6"/>
    <w:rsid w:val="009351CF"/>
    <w:rsid w:val="00936A86"/>
    <w:rsid w:val="009478C3"/>
    <w:rsid w:val="0095660A"/>
    <w:rsid w:val="0097475E"/>
    <w:rsid w:val="00995BB1"/>
    <w:rsid w:val="009A25E1"/>
    <w:rsid w:val="009D5A25"/>
    <w:rsid w:val="009E7BEE"/>
    <w:rsid w:val="00A17520"/>
    <w:rsid w:val="00A45F30"/>
    <w:rsid w:val="00A64030"/>
    <w:rsid w:val="00A72EF7"/>
    <w:rsid w:val="00A936DA"/>
    <w:rsid w:val="00AB172C"/>
    <w:rsid w:val="00AB5F9E"/>
    <w:rsid w:val="00AC618F"/>
    <w:rsid w:val="00AD4C22"/>
    <w:rsid w:val="00AD7883"/>
    <w:rsid w:val="00AE4786"/>
    <w:rsid w:val="00B304B0"/>
    <w:rsid w:val="00B40895"/>
    <w:rsid w:val="00B500A0"/>
    <w:rsid w:val="00B55F13"/>
    <w:rsid w:val="00B61F91"/>
    <w:rsid w:val="00B70806"/>
    <w:rsid w:val="00B74A73"/>
    <w:rsid w:val="00B75D33"/>
    <w:rsid w:val="00B85FAC"/>
    <w:rsid w:val="00B94B38"/>
    <w:rsid w:val="00BA3EA3"/>
    <w:rsid w:val="00BB1D0E"/>
    <w:rsid w:val="00BD764F"/>
    <w:rsid w:val="00C065D0"/>
    <w:rsid w:val="00C20901"/>
    <w:rsid w:val="00C25C76"/>
    <w:rsid w:val="00C4095F"/>
    <w:rsid w:val="00C60498"/>
    <w:rsid w:val="00C64EB5"/>
    <w:rsid w:val="00C87640"/>
    <w:rsid w:val="00C91093"/>
    <w:rsid w:val="00CA2A5D"/>
    <w:rsid w:val="00CA6746"/>
    <w:rsid w:val="00CB03D9"/>
    <w:rsid w:val="00CB32B4"/>
    <w:rsid w:val="00CD4FDB"/>
    <w:rsid w:val="00CD6BC8"/>
    <w:rsid w:val="00CE18FE"/>
    <w:rsid w:val="00CE1999"/>
    <w:rsid w:val="00CE1CD6"/>
    <w:rsid w:val="00D05B09"/>
    <w:rsid w:val="00D26689"/>
    <w:rsid w:val="00D31AAE"/>
    <w:rsid w:val="00D33C85"/>
    <w:rsid w:val="00D341A7"/>
    <w:rsid w:val="00D70AFA"/>
    <w:rsid w:val="00D82BC2"/>
    <w:rsid w:val="00D82EA1"/>
    <w:rsid w:val="00D82F48"/>
    <w:rsid w:val="00D84256"/>
    <w:rsid w:val="00DB35DE"/>
    <w:rsid w:val="00DB593A"/>
    <w:rsid w:val="00DD3E65"/>
    <w:rsid w:val="00DE334C"/>
    <w:rsid w:val="00DF1B03"/>
    <w:rsid w:val="00DF61BC"/>
    <w:rsid w:val="00E04B2D"/>
    <w:rsid w:val="00E114F6"/>
    <w:rsid w:val="00E17406"/>
    <w:rsid w:val="00E33A0F"/>
    <w:rsid w:val="00E40289"/>
    <w:rsid w:val="00E45640"/>
    <w:rsid w:val="00E5363D"/>
    <w:rsid w:val="00E6393D"/>
    <w:rsid w:val="00E73A49"/>
    <w:rsid w:val="00E861E6"/>
    <w:rsid w:val="00EB570C"/>
    <w:rsid w:val="00EC40E3"/>
    <w:rsid w:val="00ED4DC8"/>
    <w:rsid w:val="00EF10E3"/>
    <w:rsid w:val="00F15D90"/>
    <w:rsid w:val="00F32E4F"/>
    <w:rsid w:val="00F35373"/>
    <w:rsid w:val="00F37F4B"/>
    <w:rsid w:val="00F86A50"/>
    <w:rsid w:val="00F91DF5"/>
    <w:rsid w:val="00F928B5"/>
    <w:rsid w:val="00F978C5"/>
    <w:rsid w:val="00F97FA0"/>
    <w:rsid w:val="00FA5B9F"/>
    <w:rsid w:val="00FB1A45"/>
    <w:rsid w:val="00FB7C1D"/>
    <w:rsid w:val="00FD0B80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0F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240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0F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40F2E"/>
    <w:rPr>
      <w:b/>
      <w:bCs/>
    </w:rPr>
  </w:style>
  <w:style w:type="character" w:customStyle="1" w:styleId="highlight">
    <w:name w:val="highlight"/>
    <w:basedOn w:val="a0"/>
    <w:rsid w:val="00240F2E"/>
  </w:style>
  <w:style w:type="paragraph" w:styleId="a6">
    <w:name w:val="Body Text"/>
    <w:basedOn w:val="a"/>
    <w:link w:val="a7"/>
    <w:rsid w:val="00C91093"/>
    <w:rPr>
      <w:sz w:val="28"/>
    </w:rPr>
  </w:style>
  <w:style w:type="character" w:customStyle="1" w:styleId="a7">
    <w:name w:val="Основной текст Знак"/>
    <w:basedOn w:val="a0"/>
    <w:link w:val="a6"/>
    <w:rsid w:val="00C91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2"/>
    <w:basedOn w:val="a"/>
    <w:rsid w:val="00C91093"/>
    <w:pPr>
      <w:ind w:left="566" w:hanging="283"/>
    </w:pPr>
  </w:style>
  <w:style w:type="paragraph" w:styleId="a8">
    <w:name w:val="Balloon Text"/>
    <w:basedOn w:val="a"/>
    <w:link w:val="a9"/>
    <w:uiPriority w:val="99"/>
    <w:semiHidden/>
    <w:unhideWhenUsed/>
    <w:rsid w:val="002C0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2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E1CD6"/>
  </w:style>
  <w:style w:type="character" w:customStyle="1" w:styleId="dash041e0431044b0447043d044b0439char1">
    <w:name w:val="dash041e_0431_044b_0447_043d_044b_0439__char1"/>
    <w:uiPriority w:val="99"/>
    <w:rsid w:val="003B09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А_основной"/>
    <w:basedOn w:val="a"/>
    <w:link w:val="ab"/>
    <w:uiPriority w:val="99"/>
    <w:qFormat/>
    <w:rsid w:val="003B099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3B099E"/>
    <w:rPr>
      <w:rFonts w:ascii="Times New Roman" w:eastAsia="Calibri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F91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5566-9293-4557-849E-F8066A35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Павловна</dc:creator>
  <cp:keywords/>
  <dc:description/>
  <cp:lastModifiedBy>q</cp:lastModifiedBy>
  <cp:revision>140</cp:revision>
  <cp:lastPrinted>2024-09-17T02:26:00Z</cp:lastPrinted>
  <dcterms:created xsi:type="dcterms:W3CDTF">2013-06-17T19:57:00Z</dcterms:created>
  <dcterms:modified xsi:type="dcterms:W3CDTF">2024-09-17T02:38:00Z</dcterms:modified>
</cp:coreProperties>
</file>