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962F7" w14:textId="77777777" w:rsidR="00FA6BA1" w:rsidRPr="00FA6BA1" w:rsidRDefault="00FA6BA1" w:rsidP="00FA6BA1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A6BA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Повышение квалификации</w:t>
      </w:r>
    </w:p>
    <w:p w14:paraId="56F67C24" w14:textId="53C80189" w:rsidR="00FA6BA1" w:rsidRPr="00FA6BA1" w:rsidRDefault="00FA6BA1" w:rsidP="00FA6B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B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Фактическая численность работников -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64</w:t>
      </w:r>
      <w:r w:rsidRPr="00FA6B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человек.</w:t>
      </w:r>
    </w:p>
    <w:p w14:paraId="6A5473D6" w14:textId="77777777" w:rsidR="00FA6BA1" w:rsidRPr="00FA6BA1" w:rsidRDefault="00FA6BA1" w:rsidP="00FA6B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B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Укомплектованность кадрами - 100%.</w:t>
      </w:r>
    </w:p>
    <w:p w14:paraId="44ECBDD2" w14:textId="45474E28" w:rsidR="00FA6BA1" w:rsidRDefault="00FA6BA1" w:rsidP="00FA6B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FA6BA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Образовательную деятельность осуществляют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62</w:t>
      </w:r>
      <w:r w:rsidRPr="00FA6BA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педагога, в том числе:</w:t>
      </w:r>
    </w:p>
    <w:p w14:paraId="34660D5F" w14:textId="6F3B1B35" w:rsidR="00FA6BA1" w:rsidRDefault="00FA6BA1" w:rsidP="00FA6B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- 54 учителя</w:t>
      </w:r>
    </w:p>
    <w:p w14:paraId="498FBD62" w14:textId="21E55504" w:rsidR="00FA6BA1" w:rsidRDefault="00FA6BA1" w:rsidP="00FA6B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 педагог- психолог</w:t>
      </w:r>
    </w:p>
    <w:p w14:paraId="75FB4F45" w14:textId="2E6A3BFF" w:rsidR="00FA6BA1" w:rsidRDefault="00FA6BA1" w:rsidP="00FA6B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 педагог- библиотекарь</w:t>
      </w:r>
    </w:p>
    <w:p w14:paraId="3C8C773C" w14:textId="521CEFEC" w:rsidR="00FA6BA1" w:rsidRDefault="00FA6BA1" w:rsidP="00FA6B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 социальных педагога</w:t>
      </w:r>
    </w:p>
    <w:p w14:paraId="3B2D1A75" w14:textId="1AB44CD4" w:rsidR="00FA6BA1" w:rsidRDefault="00FA6BA1" w:rsidP="00FA6B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 педагога дополнительного образования</w:t>
      </w:r>
    </w:p>
    <w:p w14:paraId="11F40E80" w14:textId="3AEFC5A7" w:rsidR="00FA6BA1" w:rsidRDefault="00FA6BA1" w:rsidP="00FA6B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B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Кадровый состав педагогических работников МБОУ «МСОШ»</w:t>
      </w:r>
    </w:p>
    <w:p w14:paraId="1B7E6C31" w14:textId="387D46D5" w:rsidR="00FA6BA1" w:rsidRPr="00FA6BA1" w:rsidRDefault="00FA6BA1" w:rsidP="00FA6B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03DCE4" wp14:editId="1BBDE8FC">
            <wp:extent cx="3949912" cy="2171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39" cy="21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3A054" w14:textId="77777777" w:rsidR="00FA6BA1" w:rsidRPr="00FA6BA1" w:rsidRDefault="00FA6BA1" w:rsidP="00FA6BA1">
      <w:pPr>
        <w:shd w:val="clear" w:color="auto" w:fill="FFFFFF"/>
        <w:spacing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FA6BA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Повышение квалификации</w:t>
      </w:r>
    </w:p>
    <w:p w14:paraId="455AA110" w14:textId="0DD7C1B6" w:rsidR="00FA6BA1" w:rsidRPr="00FA6BA1" w:rsidRDefault="00FA6BA1" w:rsidP="00FA6B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B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Согласно «Закону об Образовании в РФ</w:t>
      </w:r>
      <w:r w:rsidRPr="00FA6B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для того, чтобы</w:t>
      </w:r>
      <w:r w:rsidRPr="00FA6B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развивать общий уровень подготовки кадров образовательных организациях, а также для создания условий непрерывного обучения, учитель обязан систематически повышать свой профессиональный уровень и проходить курсы повышения квалификации для педагогов не менее одного раза в 3 года.</w:t>
      </w:r>
    </w:p>
    <w:p w14:paraId="40E1C7E4" w14:textId="77777777" w:rsidR="00FA6BA1" w:rsidRPr="00FA6BA1" w:rsidRDefault="00FA6BA1" w:rsidP="00FA6BA1">
      <w:pPr>
        <w:shd w:val="clear" w:color="auto" w:fill="FFFFFF"/>
        <w:spacing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A6BA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Виды и формы повышения квалификации</w:t>
      </w:r>
    </w:p>
    <w:p w14:paraId="30BE50F1" w14:textId="77777777" w:rsidR="00FA6BA1" w:rsidRPr="00FA6BA1" w:rsidRDefault="00FA6BA1" w:rsidP="00FA6B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BA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Существующие виды повышения квалификации:</w:t>
      </w:r>
    </w:p>
    <w:p w14:paraId="10340299" w14:textId="77777777" w:rsidR="00FA6BA1" w:rsidRPr="00FA6BA1" w:rsidRDefault="00FA6BA1" w:rsidP="00FA6B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B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базе высших образовательных учреждений;</w:t>
      </w:r>
    </w:p>
    <w:p w14:paraId="36546147" w14:textId="77777777" w:rsidR="00FA6BA1" w:rsidRPr="00FA6BA1" w:rsidRDefault="00FA6BA1" w:rsidP="00FA6B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B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образовательные программы, продолжительность которых не превышает двадцати часов;</w:t>
      </w:r>
    </w:p>
    <w:p w14:paraId="5E24B563" w14:textId="77777777" w:rsidR="00FA6BA1" w:rsidRPr="00FA6BA1" w:rsidRDefault="00FA6BA1" w:rsidP="00FA6B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B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исследовательские или научные проекты, проводимые при участии зарубежных специалистов;</w:t>
      </w:r>
    </w:p>
    <w:p w14:paraId="414F7394" w14:textId="77777777" w:rsidR="00FA6BA1" w:rsidRPr="00FA6BA1" w:rsidRDefault="00FA6BA1" w:rsidP="00FA6BA1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B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дистанционные образовательные программы.</w:t>
      </w:r>
    </w:p>
    <w:p w14:paraId="251F173E" w14:textId="03770F4A" w:rsidR="009E7E09" w:rsidRDefault="00952939">
      <w:r>
        <w:lastRenderedPageBreak/>
        <w:t>В период с сентября по декабрь 2024 года педагогическими работниками МБОУ «МСОШ» пройдены курсы по следующим направлениям: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2229"/>
        <w:gridCol w:w="2617"/>
        <w:gridCol w:w="3538"/>
      </w:tblGrid>
      <w:tr w:rsidR="00952939" w:rsidRPr="00952939" w14:paraId="01F30364" w14:textId="77777777" w:rsidTr="00952939">
        <w:trPr>
          <w:trHeight w:val="1110"/>
        </w:trPr>
        <w:tc>
          <w:tcPr>
            <w:tcW w:w="961" w:type="dxa"/>
            <w:noWrap/>
            <w:hideMark/>
          </w:tcPr>
          <w:p w14:paraId="228723A6" w14:textId="77777777" w:rsidR="00952939" w:rsidRPr="00952939" w:rsidRDefault="00952939" w:rsidP="00952939">
            <w:r w:rsidRPr="00952939">
              <w:t>1</w:t>
            </w:r>
          </w:p>
        </w:tc>
        <w:tc>
          <w:tcPr>
            <w:tcW w:w="2229" w:type="dxa"/>
            <w:hideMark/>
          </w:tcPr>
          <w:p w14:paraId="356F5D37" w14:textId="451BB385" w:rsidR="00952939" w:rsidRPr="00952939" w:rsidRDefault="00952939">
            <w:r w:rsidRPr="00952939">
              <w:t>Обучение детей ОВЗ</w:t>
            </w:r>
            <w:r>
              <w:t>- 7 педагогов</w:t>
            </w:r>
          </w:p>
        </w:tc>
        <w:tc>
          <w:tcPr>
            <w:tcW w:w="2617" w:type="dxa"/>
            <w:hideMark/>
          </w:tcPr>
          <w:p w14:paraId="0C57CC84" w14:textId="77777777" w:rsidR="00952939" w:rsidRPr="00952939" w:rsidRDefault="00952939" w:rsidP="00952939">
            <w:r w:rsidRPr="00952939">
              <w:t>Реализация ФГОС образования обучающихся с ОВЗ и умственной отсталостью в образовательной организации</w:t>
            </w:r>
          </w:p>
        </w:tc>
        <w:tc>
          <w:tcPr>
            <w:tcW w:w="3538" w:type="dxa"/>
            <w:hideMark/>
          </w:tcPr>
          <w:p w14:paraId="1F4DAD03" w14:textId="77777777" w:rsidR="00952939" w:rsidRPr="00952939" w:rsidRDefault="00952939" w:rsidP="00952939">
            <w:r w:rsidRPr="00952939">
              <w:t>ГАУ ДПО ИРО</w:t>
            </w:r>
          </w:p>
        </w:tc>
      </w:tr>
      <w:tr w:rsidR="00952939" w:rsidRPr="00952939" w14:paraId="566C69AC" w14:textId="77777777" w:rsidTr="00952939">
        <w:trPr>
          <w:trHeight w:val="825"/>
        </w:trPr>
        <w:tc>
          <w:tcPr>
            <w:tcW w:w="961" w:type="dxa"/>
            <w:noWrap/>
            <w:hideMark/>
          </w:tcPr>
          <w:p w14:paraId="0942B8D3" w14:textId="77777777" w:rsidR="00952939" w:rsidRPr="00952939" w:rsidRDefault="00952939" w:rsidP="00952939">
            <w:r w:rsidRPr="00952939">
              <w:t>8</w:t>
            </w:r>
          </w:p>
        </w:tc>
        <w:tc>
          <w:tcPr>
            <w:tcW w:w="2229" w:type="dxa"/>
            <w:hideMark/>
          </w:tcPr>
          <w:p w14:paraId="5FB9257B" w14:textId="5FE93C33" w:rsidR="00952939" w:rsidRPr="00952939" w:rsidRDefault="00952939">
            <w:r w:rsidRPr="00952939">
              <w:t>Предметные курсы (по предметам, для узких специалистов - логопедов, психологов и др.)</w:t>
            </w:r>
            <w:r>
              <w:t>- 1 педагог- психолог</w:t>
            </w:r>
          </w:p>
        </w:tc>
        <w:tc>
          <w:tcPr>
            <w:tcW w:w="2617" w:type="dxa"/>
            <w:hideMark/>
          </w:tcPr>
          <w:p w14:paraId="5CDFCDAD" w14:textId="77777777" w:rsidR="00952939" w:rsidRPr="00952939" w:rsidRDefault="00952939" w:rsidP="00952939">
            <w:r w:rsidRPr="00952939">
              <w:t>Азбука счастливой семьи</w:t>
            </w:r>
          </w:p>
        </w:tc>
        <w:tc>
          <w:tcPr>
            <w:tcW w:w="3538" w:type="dxa"/>
            <w:hideMark/>
          </w:tcPr>
          <w:p w14:paraId="10E25891" w14:textId="77777777" w:rsidR="00952939" w:rsidRPr="00952939" w:rsidRDefault="00952939" w:rsidP="00952939">
            <w:r w:rsidRPr="00952939">
              <w:t>АНО "Азбука семьи"</w:t>
            </w:r>
          </w:p>
        </w:tc>
      </w:tr>
      <w:tr w:rsidR="00952939" w:rsidRPr="00952939" w14:paraId="1B065396" w14:textId="77777777" w:rsidTr="00952939">
        <w:trPr>
          <w:trHeight w:val="825"/>
        </w:trPr>
        <w:tc>
          <w:tcPr>
            <w:tcW w:w="961" w:type="dxa"/>
            <w:noWrap/>
            <w:hideMark/>
          </w:tcPr>
          <w:p w14:paraId="181ED1C4" w14:textId="77777777" w:rsidR="00952939" w:rsidRPr="00952939" w:rsidRDefault="00952939" w:rsidP="00952939">
            <w:r w:rsidRPr="00952939">
              <w:t>9</w:t>
            </w:r>
          </w:p>
        </w:tc>
        <w:tc>
          <w:tcPr>
            <w:tcW w:w="2229" w:type="dxa"/>
            <w:hideMark/>
          </w:tcPr>
          <w:p w14:paraId="7161FD5A" w14:textId="567C3127" w:rsidR="00952939" w:rsidRPr="00952939" w:rsidRDefault="00952939">
            <w:r w:rsidRPr="00952939">
              <w:t>Общепедагогические курсы (</w:t>
            </w:r>
            <w:proofErr w:type="spellStart"/>
            <w:r w:rsidRPr="00952939">
              <w:t>пед</w:t>
            </w:r>
            <w:proofErr w:type="spellEnd"/>
            <w:r w:rsidRPr="00952939">
              <w:t>. технологии, ФГОС, ФООП и др.)</w:t>
            </w:r>
            <w:r>
              <w:t>- 46 педагогов</w:t>
            </w:r>
          </w:p>
        </w:tc>
        <w:tc>
          <w:tcPr>
            <w:tcW w:w="2617" w:type="dxa"/>
            <w:hideMark/>
          </w:tcPr>
          <w:p w14:paraId="57416BE4" w14:textId="77777777" w:rsidR="00952939" w:rsidRPr="00952939" w:rsidRDefault="00952939" w:rsidP="00952939">
            <w:r w:rsidRPr="00952939">
              <w:t>Оценка эффективности использования современных образовательных технологий в образовательном процессе, 18 часов.</w:t>
            </w:r>
          </w:p>
        </w:tc>
        <w:tc>
          <w:tcPr>
            <w:tcW w:w="3538" w:type="dxa"/>
            <w:hideMark/>
          </w:tcPr>
          <w:p w14:paraId="03D4EFF6" w14:textId="77777777" w:rsidR="00952939" w:rsidRPr="00952939" w:rsidRDefault="00952939" w:rsidP="00952939">
            <w:r w:rsidRPr="00952939">
              <w:t>ГАУ ДПО ИРО</w:t>
            </w:r>
          </w:p>
        </w:tc>
      </w:tr>
      <w:tr w:rsidR="00952939" w:rsidRPr="00952939" w14:paraId="69BA645A" w14:textId="77777777" w:rsidTr="00952939">
        <w:trPr>
          <w:trHeight w:val="825"/>
        </w:trPr>
        <w:tc>
          <w:tcPr>
            <w:tcW w:w="961" w:type="dxa"/>
            <w:noWrap/>
            <w:hideMark/>
          </w:tcPr>
          <w:p w14:paraId="5CC16334" w14:textId="77777777" w:rsidR="00952939" w:rsidRPr="00952939" w:rsidRDefault="00952939" w:rsidP="00952939">
            <w:r w:rsidRPr="00952939">
              <w:t>10</w:t>
            </w:r>
          </w:p>
        </w:tc>
        <w:tc>
          <w:tcPr>
            <w:tcW w:w="2229" w:type="dxa"/>
            <w:hideMark/>
          </w:tcPr>
          <w:p w14:paraId="0207A733" w14:textId="57023C57" w:rsidR="00952939" w:rsidRPr="00952939" w:rsidRDefault="00952939">
            <w:r w:rsidRPr="00952939">
              <w:t>Общепедагогические курсы (</w:t>
            </w:r>
            <w:proofErr w:type="spellStart"/>
            <w:r w:rsidRPr="00952939">
              <w:t>пед</w:t>
            </w:r>
            <w:proofErr w:type="spellEnd"/>
            <w:r w:rsidRPr="00952939">
              <w:t>. технологии, ФГОС, ФООП и др.)</w:t>
            </w:r>
            <w:r>
              <w:t>- 13 учителей НОО.</w:t>
            </w:r>
          </w:p>
        </w:tc>
        <w:tc>
          <w:tcPr>
            <w:tcW w:w="2617" w:type="dxa"/>
            <w:hideMark/>
          </w:tcPr>
          <w:p w14:paraId="7AA5F2D1" w14:textId="77777777" w:rsidR="00952939" w:rsidRPr="00952939" w:rsidRDefault="00952939" w:rsidP="00952939">
            <w:r w:rsidRPr="00952939">
              <w:t>ДПП повышения квалификации «Педагогические и информационные технологии организации образовательного процесса в начальной школе в соответствии с требованиями ФГОС и ФООП»</w:t>
            </w:r>
          </w:p>
        </w:tc>
        <w:tc>
          <w:tcPr>
            <w:tcW w:w="3538" w:type="dxa"/>
            <w:hideMark/>
          </w:tcPr>
          <w:p w14:paraId="4B612AF9" w14:textId="77777777" w:rsidR="00952939" w:rsidRPr="00952939" w:rsidRDefault="00952939" w:rsidP="00952939">
            <w:r w:rsidRPr="00952939">
              <w:t xml:space="preserve">«Ангарский педагогический колледж»  </w:t>
            </w:r>
          </w:p>
        </w:tc>
      </w:tr>
      <w:tr w:rsidR="00952939" w:rsidRPr="00952939" w14:paraId="13CA5349" w14:textId="77777777" w:rsidTr="00952939">
        <w:trPr>
          <w:trHeight w:val="825"/>
        </w:trPr>
        <w:tc>
          <w:tcPr>
            <w:tcW w:w="961" w:type="dxa"/>
            <w:noWrap/>
            <w:hideMark/>
          </w:tcPr>
          <w:p w14:paraId="2EA8BEFE" w14:textId="77777777" w:rsidR="00952939" w:rsidRPr="00952939" w:rsidRDefault="00952939" w:rsidP="00952939">
            <w:r w:rsidRPr="00952939">
              <w:t>11</w:t>
            </w:r>
          </w:p>
        </w:tc>
        <w:tc>
          <w:tcPr>
            <w:tcW w:w="2229" w:type="dxa"/>
            <w:hideMark/>
          </w:tcPr>
          <w:p w14:paraId="1AB3D823" w14:textId="0ED91B89" w:rsidR="00952939" w:rsidRPr="00952939" w:rsidRDefault="00952939">
            <w:r w:rsidRPr="00952939">
              <w:t>Предметные курсы (по предметам, для узких специалистов - логопедов, психологов и др.)</w:t>
            </w:r>
            <w:r>
              <w:t>- 6 учителей математики.</w:t>
            </w:r>
          </w:p>
        </w:tc>
        <w:tc>
          <w:tcPr>
            <w:tcW w:w="2617" w:type="dxa"/>
            <w:hideMark/>
          </w:tcPr>
          <w:p w14:paraId="00778398" w14:textId="77777777" w:rsidR="00952939" w:rsidRPr="00952939" w:rsidRDefault="00952939" w:rsidP="00952939">
            <w:r w:rsidRPr="00952939">
              <w:t>КПК "Случайные величины в курсе теория вероятности и статистики в школе"</w:t>
            </w:r>
          </w:p>
        </w:tc>
        <w:tc>
          <w:tcPr>
            <w:tcW w:w="3538" w:type="dxa"/>
            <w:hideMark/>
          </w:tcPr>
          <w:p w14:paraId="04001FA3" w14:textId="77777777" w:rsidR="00952939" w:rsidRPr="00952939" w:rsidRDefault="00952939" w:rsidP="00952939">
            <w:proofErr w:type="gramStart"/>
            <w:r w:rsidRPr="00952939">
              <w:t xml:space="preserve">ЦОРО  </w:t>
            </w:r>
            <w:proofErr w:type="spellStart"/>
            <w:r w:rsidRPr="00952939">
              <w:t>г.Ангарск</w:t>
            </w:r>
            <w:proofErr w:type="spellEnd"/>
            <w:proofErr w:type="gramEnd"/>
          </w:p>
        </w:tc>
      </w:tr>
      <w:tr w:rsidR="00952939" w:rsidRPr="00952939" w14:paraId="61907485" w14:textId="77777777" w:rsidTr="00952939">
        <w:trPr>
          <w:trHeight w:val="825"/>
        </w:trPr>
        <w:tc>
          <w:tcPr>
            <w:tcW w:w="961" w:type="dxa"/>
            <w:noWrap/>
            <w:hideMark/>
          </w:tcPr>
          <w:p w14:paraId="53E9D6CA" w14:textId="77777777" w:rsidR="00952939" w:rsidRPr="00952939" w:rsidRDefault="00952939" w:rsidP="00952939">
            <w:r w:rsidRPr="00952939">
              <w:t>13</w:t>
            </w:r>
          </w:p>
        </w:tc>
        <w:tc>
          <w:tcPr>
            <w:tcW w:w="2229" w:type="dxa"/>
            <w:hideMark/>
          </w:tcPr>
          <w:p w14:paraId="4CE1F7F4" w14:textId="1F212F98" w:rsidR="00952939" w:rsidRPr="00952939" w:rsidRDefault="00952939">
            <w:r w:rsidRPr="00952939">
              <w:t>Классное руководство</w:t>
            </w:r>
            <w:r>
              <w:t>- 16 классных руководителей.</w:t>
            </w:r>
          </w:p>
        </w:tc>
        <w:tc>
          <w:tcPr>
            <w:tcW w:w="2617" w:type="dxa"/>
            <w:hideMark/>
          </w:tcPr>
          <w:p w14:paraId="13F21F43" w14:textId="77777777" w:rsidR="00952939" w:rsidRPr="00952939" w:rsidRDefault="00952939" w:rsidP="00952939">
            <w:r w:rsidRPr="00952939">
              <w:t>Современные аспекты деятельности классного руководителя</w:t>
            </w:r>
          </w:p>
        </w:tc>
        <w:tc>
          <w:tcPr>
            <w:tcW w:w="3538" w:type="dxa"/>
            <w:hideMark/>
          </w:tcPr>
          <w:p w14:paraId="4AA61C17" w14:textId="77777777" w:rsidR="00952939" w:rsidRPr="00952939" w:rsidRDefault="00952939" w:rsidP="00952939">
            <w:r w:rsidRPr="00952939">
              <w:t>ГАУ ДПО ИРО</w:t>
            </w:r>
          </w:p>
        </w:tc>
      </w:tr>
      <w:tr w:rsidR="00952939" w:rsidRPr="00952939" w14:paraId="2478DB6A" w14:textId="77777777" w:rsidTr="00952939">
        <w:trPr>
          <w:trHeight w:val="825"/>
        </w:trPr>
        <w:tc>
          <w:tcPr>
            <w:tcW w:w="961" w:type="dxa"/>
            <w:noWrap/>
            <w:hideMark/>
          </w:tcPr>
          <w:p w14:paraId="4F989DA2" w14:textId="40B62B7F" w:rsidR="00952939" w:rsidRPr="00952939" w:rsidRDefault="00952939" w:rsidP="00952939">
            <w:r w:rsidRPr="00952939">
              <w:t>1</w:t>
            </w:r>
            <w:r>
              <w:t>4</w:t>
            </w:r>
          </w:p>
        </w:tc>
        <w:tc>
          <w:tcPr>
            <w:tcW w:w="2229" w:type="dxa"/>
            <w:hideMark/>
          </w:tcPr>
          <w:p w14:paraId="2CE43E26" w14:textId="5AECFE8C" w:rsidR="00952939" w:rsidRPr="00952939" w:rsidRDefault="00952939">
            <w:r w:rsidRPr="00952939">
              <w:t>Предметные курсы (по предметам, для узких специалистов - логопедов, психологов и др.)</w:t>
            </w:r>
            <w:r>
              <w:t>- 17 педагогов</w:t>
            </w:r>
          </w:p>
        </w:tc>
        <w:tc>
          <w:tcPr>
            <w:tcW w:w="2617" w:type="dxa"/>
            <w:hideMark/>
          </w:tcPr>
          <w:p w14:paraId="4B30F9AB" w14:textId="77777777" w:rsidR="00952939" w:rsidRPr="00952939" w:rsidRDefault="00952939" w:rsidP="00952939">
            <w:r w:rsidRPr="00952939">
              <w:t>Реализация требований обновлённых ФГОС ООО, ФГОС СОО в работе учителя (английский язык, география, история, литература, обществознание, основы безопасности жизнедеятельности, русский язык)</w:t>
            </w:r>
          </w:p>
        </w:tc>
        <w:tc>
          <w:tcPr>
            <w:tcW w:w="3538" w:type="dxa"/>
            <w:hideMark/>
          </w:tcPr>
          <w:p w14:paraId="30E6E200" w14:textId="77777777" w:rsidR="00952939" w:rsidRPr="00952939" w:rsidRDefault="00952939" w:rsidP="00952939">
            <w:r w:rsidRPr="00952939">
              <w:t>ГАУ ДПО ИРО</w:t>
            </w:r>
          </w:p>
        </w:tc>
      </w:tr>
      <w:tr w:rsidR="00952939" w:rsidRPr="00952939" w14:paraId="1556234B" w14:textId="77777777" w:rsidTr="00952939">
        <w:trPr>
          <w:trHeight w:val="825"/>
        </w:trPr>
        <w:tc>
          <w:tcPr>
            <w:tcW w:w="961" w:type="dxa"/>
            <w:noWrap/>
            <w:hideMark/>
          </w:tcPr>
          <w:p w14:paraId="4B863AF0" w14:textId="5D9967A0" w:rsidR="00952939" w:rsidRPr="00952939" w:rsidRDefault="00952939" w:rsidP="00952939">
            <w:r w:rsidRPr="00952939">
              <w:lastRenderedPageBreak/>
              <w:t>1</w:t>
            </w:r>
            <w:r>
              <w:t>5</w:t>
            </w:r>
          </w:p>
        </w:tc>
        <w:tc>
          <w:tcPr>
            <w:tcW w:w="2229" w:type="dxa"/>
            <w:hideMark/>
          </w:tcPr>
          <w:p w14:paraId="778FE353" w14:textId="71C5AFF0" w:rsidR="00952939" w:rsidRPr="00952939" w:rsidRDefault="00952939">
            <w:r w:rsidRPr="00952939">
              <w:t>Предметные курсы (по предметам, для узких специалистов - логопедов, психологов и др.)</w:t>
            </w:r>
            <w:r>
              <w:t>- 2 социальных педагога</w:t>
            </w:r>
          </w:p>
        </w:tc>
        <w:tc>
          <w:tcPr>
            <w:tcW w:w="2617" w:type="dxa"/>
            <w:hideMark/>
          </w:tcPr>
          <w:p w14:paraId="6610D4B2" w14:textId="77777777" w:rsidR="00952939" w:rsidRPr="00952939" w:rsidRDefault="00952939" w:rsidP="00952939">
            <w:r w:rsidRPr="00952939">
              <w:t>Деятельность социального педагога в условиях современной школы</w:t>
            </w:r>
          </w:p>
        </w:tc>
        <w:tc>
          <w:tcPr>
            <w:tcW w:w="3538" w:type="dxa"/>
            <w:hideMark/>
          </w:tcPr>
          <w:p w14:paraId="2EBCA015" w14:textId="77777777" w:rsidR="00952939" w:rsidRPr="00952939" w:rsidRDefault="00952939" w:rsidP="00952939">
            <w:r w:rsidRPr="00952939">
              <w:t>ФОЦ "Каменный город"</w:t>
            </w:r>
          </w:p>
        </w:tc>
      </w:tr>
      <w:tr w:rsidR="00952939" w:rsidRPr="00952939" w14:paraId="25256B33" w14:textId="77777777" w:rsidTr="00952939">
        <w:trPr>
          <w:trHeight w:val="825"/>
        </w:trPr>
        <w:tc>
          <w:tcPr>
            <w:tcW w:w="961" w:type="dxa"/>
            <w:noWrap/>
            <w:hideMark/>
          </w:tcPr>
          <w:p w14:paraId="2494A9AC" w14:textId="77777777" w:rsidR="00952939" w:rsidRPr="00952939" w:rsidRDefault="00952939" w:rsidP="00952939">
            <w:r w:rsidRPr="00952939">
              <w:t>17</w:t>
            </w:r>
          </w:p>
        </w:tc>
        <w:tc>
          <w:tcPr>
            <w:tcW w:w="2229" w:type="dxa"/>
            <w:hideMark/>
          </w:tcPr>
          <w:p w14:paraId="763DF283" w14:textId="442BF442" w:rsidR="00952939" w:rsidRPr="00952939" w:rsidRDefault="00952939">
            <w:r w:rsidRPr="00952939">
              <w:t>Функциональная грамотность (</w:t>
            </w:r>
            <w:proofErr w:type="gramStart"/>
            <w:r w:rsidRPr="00952939">
              <w:t>в  том</w:t>
            </w:r>
            <w:proofErr w:type="gramEnd"/>
            <w:r w:rsidRPr="00952939">
              <w:t xml:space="preserve"> числе финансовая грамотность)</w:t>
            </w:r>
            <w:r>
              <w:t>- 20 учителей- предметников.</w:t>
            </w:r>
          </w:p>
        </w:tc>
        <w:tc>
          <w:tcPr>
            <w:tcW w:w="2617" w:type="dxa"/>
            <w:hideMark/>
          </w:tcPr>
          <w:p w14:paraId="418D9349" w14:textId="77777777" w:rsidR="00952939" w:rsidRPr="00952939" w:rsidRDefault="00952939" w:rsidP="00952939">
            <w:r w:rsidRPr="00952939">
              <w:t>Развитие профессиональной компетентности учителя по формированию функциональной грамотности обучающихся</w:t>
            </w:r>
          </w:p>
        </w:tc>
        <w:tc>
          <w:tcPr>
            <w:tcW w:w="3538" w:type="dxa"/>
            <w:hideMark/>
          </w:tcPr>
          <w:p w14:paraId="6F582F8F" w14:textId="77777777" w:rsidR="00952939" w:rsidRPr="00952939" w:rsidRDefault="00952939" w:rsidP="00952939">
            <w:r w:rsidRPr="00952939">
              <w:t>ФОЦ "Каменный город"</w:t>
            </w:r>
          </w:p>
        </w:tc>
      </w:tr>
    </w:tbl>
    <w:p w14:paraId="09922BAE" w14:textId="77777777" w:rsidR="00952939" w:rsidRDefault="00952939"/>
    <w:sectPr w:rsidR="0095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B1A27"/>
    <w:multiLevelType w:val="multilevel"/>
    <w:tmpl w:val="E990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0E1CF2"/>
    <w:multiLevelType w:val="multilevel"/>
    <w:tmpl w:val="3D0C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29"/>
    <w:rsid w:val="00952939"/>
    <w:rsid w:val="009E7E09"/>
    <w:rsid w:val="00CA7A29"/>
    <w:rsid w:val="00F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16E7"/>
  <w15:chartTrackingRefBased/>
  <w15:docId w15:val="{44130196-0E46-4A93-81DE-EF68D5A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4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7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1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4868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6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11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2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79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994085">
                                      <w:marLeft w:val="0"/>
                                      <w:marRight w:val="0"/>
                                      <w:marTop w:val="9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48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4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2024-12-03T06:41:00Z</dcterms:created>
  <dcterms:modified xsi:type="dcterms:W3CDTF">2024-12-03T06:57:00Z</dcterms:modified>
</cp:coreProperties>
</file>